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CF6" w:rsidRDefault="00061CF6">
      <w:pPr>
        <w:pStyle w:val="ConsPlusTitlePage"/>
      </w:pPr>
      <w:r>
        <w:t xml:space="preserve">Документ предоставлен </w:t>
      </w:r>
      <w:hyperlink r:id="rId4">
        <w:r>
          <w:rPr>
            <w:color w:val="0000FF"/>
          </w:rPr>
          <w:t>КонсультантПлюс</w:t>
        </w:r>
      </w:hyperlink>
      <w:r>
        <w:br/>
      </w:r>
    </w:p>
    <w:p w:rsidR="00061CF6" w:rsidRDefault="00061CF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061CF6">
        <w:tc>
          <w:tcPr>
            <w:tcW w:w="4677" w:type="dxa"/>
            <w:tcBorders>
              <w:top w:val="nil"/>
              <w:left w:val="nil"/>
              <w:bottom w:val="nil"/>
              <w:right w:val="nil"/>
            </w:tcBorders>
          </w:tcPr>
          <w:p w:rsidR="00061CF6" w:rsidRDefault="00061CF6">
            <w:pPr>
              <w:pStyle w:val="ConsPlusNormal"/>
            </w:pPr>
            <w:r>
              <w:t>7 июля 2026 года</w:t>
            </w:r>
          </w:p>
        </w:tc>
        <w:tc>
          <w:tcPr>
            <w:tcW w:w="4677" w:type="dxa"/>
            <w:tcBorders>
              <w:top w:val="nil"/>
              <w:left w:val="nil"/>
              <w:bottom w:val="nil"/>
              <w:right w:val="nil"/>
            </w:tcBorders>
          </w:tcPr>
          <w:p w:rsidR="00061CF6" w:rsidRDefault="00061CF6">
            <w:pPr>
              <w:pStyle w:val="ConsPlusNormal"/>
              <w:jc w:val="right"/>
            </w:pPr>
            <w:r>
              <w:t>N 84</w:t>
            </w:r>
          </w:p>
        </w:tc>
      </w:tr>
    </w:tbl>
    <w:p w:rsidR="00061CF6" w:rsidRDefault="00061CF6">
      <w:pPr>
        <w:pStyle w:val="ConsPlusNormal"/>
        <w:pBdr>
          <w:bottom w:val="single" w:sz="6" w:space="0" w:color="auto"/>
        </w:pBdr>
        <w:spacing w:before="100" w:after="100"/>
        <w:jc w:val="both"/>
        <w:rPr>
          <w:sz w:val="2"/>
          <w:szCs w:val="2"/>
        </w:rPr>
      </w:pPr>
    </w:p>
    <w:p w:rsidR="00061CF6" w:rsidRDefault="00061CF6">
      <w:pPr>
        <w:pStyle w:val="ConsPlusNormal"/>
        <w:jc w:val="both"/>
      </w:pPr>
    </w:p>
    <w:p w:rsidR="00061CF6" w:rsidRDefault="00061CF6">
      <w:pPr>
        <w:pStyle w:val="ConsPlusTitle"/>
        <w:jc w:val="center"/>
      </w:pPr>
      <w:r>
        <w:t>УКАЗ</w:t>
      </w:r>
    </w:p>
    <w:p w:rsidR="00061CF6" w:rsidRDefault="00061CF6">
      <w:pPr>
        <w:pStyle w:val="ConsPlusTitle"/>
        <w:jc w:val="both"/>
      </w:pPr>
    </w:p>
    <w:p w:rsidR="00061CF6" w:rsidRDefault="00061CF6">
      <w:pPr>
        <w:pStyle w:val="ConsPlusTitle"/>
        <w:jc w:val="center"/>
      </w:pPr>
      <w:r>
        <w:t>ГЛАВЫ РЕСПУБЛИКИ МАРИЙ ЭЛ</w:t>
      </w:r>
    </w:p>
    <w:p w:rsidR="00061CF6" w:rsidRDefault="00061CF6">
      <w:pPr>
        <w:pStyle w:val="ConsPlusTitle"/>
        <w:jc w:val="both"/>
      </w:pPr>
    </w:p>
    <w:p w:rsidR="00061CF6" w:rsidRDefault="00061CF6">
      <w:pPr>
        <w:pStyle w:val="ConsPlusTitle"/>
        <w:jc w:val="center"/>
      </w:pPr>
      <w:r>
        <w:t>ОБ УСТАНОВЛЕНИИ В РЕСПУБЛИКЕ МАРИЙ ЭЛ МЕР ПОДДЕРЖКИ</w:t>
      </w:r>
    </w:p>
    <w:p w:rsidR="00061CF6" w:rsidRDefault="00061CF6">
      <w:pPr>
        <w:pStyle w:val="ConsPlusNormal"/>
        <w:jc w:val="both"/>
      </w:pPr>
    </w:p>
    <w:p w:rsidR="00061CF6" w:rsidRDefault="00061CF6">
      <w:pPr>
        <w:pStyle w:val="ConsPlusNormal"/>
        <w:ind w:firstLine="540"/>
        <w:jc w:val="both"/>
      </w:pPr>
      <w:proofErr w:type="gramStart"/>
      <w:r>
        <w:t xml:space="preserve">В целях реализации </w:t>
      </w:r>
      <w:hyperlink r:id="rId5">
        <w:r>
          <w:rPr>
            <w:color w:val="0000FF"/>
          </w:rPr>
          <w:t>Указа</w:t>
        </w:r>
      </w:hyperlink>
      <w:r>
        <w:t xml:space="preserve"> Президента Российской Федерации от 15 мая 2026 г. N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 и предоставления в Республике Марий Эл дополнительных мер поддержки в соответствии с </w:t>
      </w:r>
      <w:hyperlink r:id="rId6">
        <w:r>
          <w:rPr>
            <w:color w:val="0000FF"/>
          </w:rPr>
          <w:t>частью 3 статьи 48</w:t>
        </w:r>
      </w:hyperlink>
      <w:r>
        <w:t xml:space="preserve"> Федерального закона от 21 декабря 2021 г. N 414-ФЗ</w:t>
      </w:r>
      <w:proofErr w:type="gramEnd"/>
      <w:r>
        <w:t xml:space="preserve"> "Об общих принципах организации публичной власти в субъектах Российской Федерации" постановляю:</w:t>
      </w:r>
    </w:p>
    <w:p w:rsidR="00061CF6" w:rsidRDefault="00061CF6">
      <w:pPr>
        <w:pStyle w:val="ConsPlusNormal"/>
        <w:spacing w:before="220"/>
        <w:ind w:firstLine="540"/>
        <w:jc w:val="both"/>
      </w:pPr>
      <w:bookmarkStart w:id="0" w:name="P11"/>
      <w:bookmarkEnd w:id="0"/>
      <w:r>
        <w:t xml:space="preserve">1. </w:t>
      </w:r>
      <w:proofErr w:type="gramStart"/>
      <w:r>
        <w:t xml:space="preserve">Установить, что лицам, определенным </w:t>
      </w:r>
      <w:hyperlink r:id="rId7">
        <w:r>
          <w:rPr>
            <w:color w:val="0000FF"/>
          </w:rPr>
          <w:t>пунктами 1</w:t>
        </w:r>
      </w:hyperlink>
      <w:r>
        <w:t xml:space="preserve"> и </w:t>
      </w:r>
      <w:hyperlink r:id="rId8">
        <w:r>
          <w:rPr>
            <w:color w:val="0000FF"/>
          </w:rPr>
          <w:t>2</w:t>
        </w:r>
      </w:hyperlink>
      <w:r>
        <w:t xml:space="preserve"> Указа Президента Российской Федерации от 15 мая 2026 г. N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 (далее - Указ N 327), проживающим (за исключением лиц, указанных в </w:t>
      </w:r>
      <w:hyperlink w:anchor="P13">
        <w:r>
          <w:rPr>
            <w:color w:val="0000FF"/>
          </w:rPr>
          <w:t>подпункте 2</w:t>
        </w:r>
      </w:hyperlink>
      <w:r>
        <w:t xml:space="preserve"> настоящего пункта) на территории Республики Марий Эл, предоставляются</w:t>
      </w:r>
      <w:proofErr w:type="gramEnd"/>
      <w:r>
        <w:t xml:space="preserve"> следующие единые базовые меры поддержки:</w:t>
      </w:r>
    </w:p>
    <w:p w:rsidR="00061CF6" w:rsidRDefault="00061CF6">
      <w:pPr>
        <w:pStyle w:val="ConsPlusNormal"/>
        <w:spacing w:before="220"/>
        <w:ind w:firstLine="540"/>
        <w:jc w:val="both"/>
      </w:pPr>
      <w:proofErr w:type="gramStart"/>
      <w:r>
        <w:t xml:space="preserve">1) предоставление лицам, названным в </w:t>
      </w:r>
      <w:hyperlink r:id="rId9">
        <w:r>
          <w:rPr>
            <w:color w:val="0000FF"/>
          </w:rPr>
          <w:t>пункте 1</w:t>
        </w:r>
      </w:hyperlink>
      <w:r>
        <w:t xml:space="preserve"> Указа N 327, льгот при посещении государственных организаций Республики Марий Эл и муниципальных организаций культуры, физической культуры и спорта, а также выставок, просветительских, физкультурных и спортивных мероприятий;</w:t>
      </w:r>
      <w:proofErr w:type="gramEnd"/>
    </w:p>
    <w:p w:rsidR="00061CF6" w:rsidRDefault="00061CF6">
      <w:pPr>
        <w:pStyle w:val="ConsPlusNormal"/>
        <w:spacing w:before="220"/>
        <w:ind w:firstLine="540"/>
        <w:jc w:val="both"/>
      </w:pPr>
      <w:bookmarkStart w:id="1" w:name="P13"/>
      <w:bookmarkEnd w:id="1"/>
      <w:r>
        <w:t xml:space="preserve">2) предоставление лицам, названным в </w:t>
      </w:r>
      <w:hyperlink r:id="rId10">
        <w:r>
          <w:rPr>
            <w:color w:val="0000FF"/>
          </w:rPr>
          <w:t>пункте 1</w:t>
        </w:r>
      </w:hyperlink>
      <w:r>
        <w:t xml:space="preserve"> Указа N 327, предусмотренной </w:t>
      </w:r>
      <w:hyperlink r:id="rId11">
        <w:r>
          <w:rPr>
            <w:color w:val="0000FF"/>
          </w:rPr>
          <w:t>абзацем третьим подпункта "а" пункта 3</w:t>
        </w:r>
      </w:hyperlink>
      <w:r>
        <w:t xml:space="preserve"> Указа N 327 субсидии в размере и </w:t>
      </w:r>
      <w:hyperlink r:id="rId12">
        <w:r>
          <w:rPr>
            <w:color w:val="0000FF"/>
          </w:rPr>
          <w:t>порядке</w:t>
        </w:r>
      </w:hyperlink>
      <w:r>
        <w:t xml:space="preserve">, установленном постановлением Правительства Республики Марий Эл от 11 марта 2024 г. N 73 "Об утверждении Порядка предоставления субсидий льготным категориям граждан на покупку и установку газоиспользующего </w:t>
      </w:r>
      <w:proofErr w:type="gramStart"/>
      <w:r>
        <w:t>оборудования</w:t>
      </w:r>
      <w:proofErr w:type="gramEnd"/>
      <w:r>
        <w:t xml:space="preserve">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w:t>
      </w:r>
    </w:p>
    <w:p w:rsidR="00061CF6" w:rsidRDefault="00061CF6">
      <w:pPr>
        <w:pStyle w:val="ConsPlusNormal"/>
        <w:spacing w:before="220"/>
        <w:ind w:firstLine="540"/>
        <w:jc w:val="both"/>
      </w:pPr>
      <w:proofErr w:type="gramStart"/>
      <w:r>
        <w:t xml:space="preserve">3) содействие приоритетному трудоустройству лиц, названных в </w:t>
      </w:r>
      <w:hyperlink r:id="rId13">
        <w:r>
          <w:rPr>
            <w:color w:val="0000FF"/>
          </w:rPr>
          <w:t>подпунктах "а"</w:t>
        </w:r>
      </w:hyperlink>
      <w:r>
        <w:t xml:space="preserve"> - </w:t>
      </w:r>
      <w:hyperlink r:id="rId14">
        <w:r>
          <w:rPr>
            <w:color w:val="0000FF"/>
          </w:rPr>
          <w:t>"в" пункта 1</w:t>
        </w:r>
      </w:hyperlink>
      <w:r>
        <w:t xml:space="preserve"> Указа N 327, их профессиональному обучению и (или) получению ими дополнительного профессионального образования, началу осуществления ими предпринимательской деятельности при условии, что они уволены с военной службы (службы, работы) или завершили исполнение контракта (иных правоотношений), а также оказание такого содействия членам семей, названным в </w:t>
      </w:r>
      <w:hyperlink r:id="rId15">
        <w:r>
          <w:rPr>
            <w:color w:val="0000FF"/>
          </w:rPr>
          <w:t>пункте 2</w:t>
        </w:r>
      </w:hyperlink>
      <w:r>
        <w:t xml:space="preserve"> Указа N 327</w:t>
      </w:r>
      <w:proofErr w:type="gramEnd"/>
      <w:r>
        <w:t>, признанным в установленном порядке безработными;</w:t>
      </w:r>
    </w:p>
    <w:p w:rsidR="00061CF6" w:rsidRDefault="00061CF6">
      <w:pPr>
        <w:pStyle w:val="ConsPlusNormal"/>
        <w:spacing w:before="220"/>
        <w:ind w:firstLine="540"/>
        <w:jc w:val="both"/>
      </w:pPr>
      <w:r>
        <w:t xml:space="preserve">4) оказание в приоритетном порядке лицам, названным в </w:t>
      </w:r>
      <w:hyperlink r:id="rId16">
        <w:r>
          <w:rPr>
            <w:color w:val="0000FF"/>
          </w:rPr>
          <w:t>пункте 1</w:t>
        </w:r>
      </w:hyperlink>
      <w:r>
        <w:t xml:space="preserve"> Указа N 327, государственной социальной помощи, в том числе на основании социального контракта, в соответствии с условиями, установленными законодательством Российской Федерации;</w:t>
      </w:r>
    </w:p>
    <w:p w:rsidR="00061CF6" w:rsidRDefault="00061CF6">
      <w:pPr>
        <w:pStyle w:val="ConsPlusNormal"/>
        <w:spacing w:before="220"/>
        <w:ind w:firstLine="540"/>
        <w:jc w:val="both"/>
      </w:pPr>
      <w:r>
        <w:t xml:space="preserve">5) предоставление лицам, названным в </w:t>
      </w:r>
      <w:hyperlink r:id="rId17">
        <w:r>
          <w:rPr>
            <w:color w:val="0000FF"/>
          </w:rPr>
          <w:t>пункте 1</w:t>
        </w:r>
      </w:hyperlink>
      <w:r>
        <w:t xml:space="preserve"> Указа N 327, дополнительных гарантий реализации права на получение бесплатной юридической помощи;</w:t>
      </w:r>
    </w:p>
    <w:p w:rsidR="00061CF6" w:rsidRDefault="00061CF6">
      <w:pPr>
        <w:pStyle w:val="ConsPlusNormal"/>
        <w:spacing w:before="220"/>
        <w:ind w:firstLine="540"/>
        <w:jc w:val="both"/>
      </w:pPr>
      <w:r>
        <w:t xml:space="preserve">6) предоставление во внеочередном порядке лицам, названным в </w:t>
      </w:r>
      <w:hyperlink r:id="rId18">
        <w:r>
          <w:rPr>
            <w:color w:val="0000FF"/>
          </w:rPr>
          <w:t>пункте 1</w:t>
        </w:r>
      </w:hyperlink>
      <w:r>
        <w:t xml:space="preserve"> Указа N 327, </w:t>
      </w:r>
      <w:r>
        <w:lastRenderedPageBreak/>
        <w:t>медицинской помощи и санаторно-курортного лечения;</w:t>
      </w:r>
    </w:p>
    <w:p w:rsidR="00061CF6" w:rsidRDefault="00061CF6">
      <w:pPr>
        <w:pStyle w:val="ConsPlusNormal"/>
        <w:spacing w:before="220"/>
        <w:ind w:firstLine="540"/>
        <w:jc w:val="both"/>
      </w:pPr>
      <w:r>
        <w:t xml:space="preserve">7) оказание лицам, названным в </w:t>
      </w:r>
      <w:hyperlink r:id="rId19">
        <w:r>
          <w:rPr>
            <w:color w:val="0000FF"/>
          </w:rPr>
          <w:t>пункте 1</w:t>
        </w:r>
      </w:hyperlink>
      <w:r>
        <w:t xml:space="preserve"> Указа N 327, бесплатной психологической и психолого-психотерапевтической помощи;</w:t>
      </w:r>
    </w:p>
    <w:p w:rsidR="00061CF6" w:rsidRDefault="00061CF6">
      <w:pPr>
        <w:pStyle w:val="ConsPlusNormal"/>
        <w:spacing w:before="220"/>
        <w:ind w:firstLine="540"/>
        <w:jc w:val="both"/>
      </w:pPr>
      <w:bookmarkStart w:id="2" w:name="P19"/>
      <w:bookmarkEnd w:id="2"/>
      <w:proofErr w:type="gramStart"/>
      <w:r>
        <w:t xml:space="preserve">8) зачисление (в том числе при переводе из одной государственной (муниципальной) организации, осуществляющей образовательную деятельность, в другую) в первоочередном порядке лиц, названных в </w:t>
      </w:r>
      <w:hyperlink r:id="rId20">
        <w:r>
          <w:rPr>
            <w:color w:val="0000FF"/>
          </w:rPr>
          <w:t>подпунктах "б"</w:t>
        </w:r>
      </w:hyperlink>
      <w:r>
        <w:t xml:space="preserve"> и </w:t>
      </w:r>
      <w:hyperlink r:id="rId21">
        <w:r>
          <w:rPr>
            <w:color w:val="0000FF"/>
          </w:rPr>
          <w:t>"е" пункта 2</w:t>
        </w:r>
      </w:hyperlink>
      <w:r>
        <w:t xml:space="preserve"> Указа N 327, в наиболее приближенные к месту жительства семьи государственные (муниципальные) образовательные организации, осуществляющие образовательную деятельность по образовательным программам дошкольного, начального общего, основного общего и среднего общего образования, в том</w:t>
      </w:r>
      <w:proofErr w:type="gramEnd"/>
      <w:r>
        <w:t xml:space="preserve"> </w:t>
      </w:r>
      <w:proofErr w:type="gramStart"/>
      <w:r>
        <w:t>числе</w:t>
      </w:r>
      <w:proofErr w:type="gramEnd"/>
      <w:r>
        <w:t xml:space="preserve"> в группы продленного дня;</w:t>
      </w:r>
    </w:p>
    <w:p w:rsidR="00061CF6" w:rsidRDefault="00061CF6">
      <w:pPr>
        <w:pStyle w:val="ConsPlusNormal"/>
        <w:spacing w:before="220"/>
        <w:ind w:firstLine="540"/>
        <w:jc w:val="both"/>
      </w:pPr>
      <w:r>
        <w:t xml:space="preserve">9) освобождение лиц, названных в </w:t>
      </w:r>
      <w:hyperlink r:id="rId22">
        <w:r>
          <w:rPr>
            <w:color w:val="0000FF"/>
          </w:rPr>
          <w:t>пункте 1</w:t>
        </w:r>
      </w:hyperlink>
      <w:r>
        <w:t xml:space="preserve"> Указа N 327, от платы, взимаемой с родителей (законных представителей) за присмотр и уход за лицами, названными в </w:t>
      </w:r>
      <w:hyperlink r:id="rId23">
        <w:r>
          <w:rPr>
            <w:color w:val="0000FF"/>
          </w:rPr>
          <w:t>подпунктах "б"</w:t>
        </w:r>
      </w:hyperlink>
      <w:r>
        <w:t xml:space="preserve"> и </w:t>
      </w:r>
      <w:hyperlink r:id="rId24">
        <w:r>
          <w:rPr>
            <w:color w:val="0000FF"/>
          </w:rPr>
          <w:t>"е" пункта 2</w:t>
        </w:r>
      </w:hyperlink>
      <w:r>
        <w:t xml:space="preserve"> Указа N 327, посещающими государственные (муниципальные) образовательные организации, осуществляющие образовательную деятельность по образовательным программам дошкольного образования;</w:t>
      </w:r>
    </w:p>
    <w:p w:rsidR="00061CF6" w:rsidRDefault="00061CF6">
      <w:pPr>
        <w:pStyle w:val="ConsPlusNormal"/>
        <w:spacing w:before="220"/>
        <w:ind w:firstLine="540"/>
        <w:jc w:val="both"/>
      </w:pPr>
      <w:proofErr w:type="gramStart"/>
      <w:r>
        <w:t xml:space="preserve">10) освобождение лиц, названных в </w:t>
      </w:r>
      <w:hyperlink r:id="rId25">
        <w:r>
          <w:rPr>
            <w:color w:val="0000FF"/>
          </w:rPr>
          <w:t>пункте 1</w:t>
        </w:r>
      </w:hyperlink>
      <w:r>
        <w:t xml:space="preserve"> Указа N 327, в размере 30 процентов от платы, взимаемой с родителей (законных представителей) за присмотр и уход за лицами, названными в </w:t>
      </w:r>
      <w:hyperlink r:id="rId26">
        <w:r>
          <w:rPr>
            <w:color w:val="0000FF"/>
          </w:rPr>
          <w:t>подпунктах "б"</w:t>
        </w:r>
      </w:hyperlink>
      <w:r>
        <w:t xml:space="preserve"> и </w:t>
      </w:r>
      <w:hyperlink r:id="rId27">
        <w:r>
          <w:rPr>
            <w:color w:val="0000FF"/>
          </w:rPr>
          <w:t>"е" пункта 2</w:t>
        </w:r>
      </w:hyperlink>
      <w:r>
        <w:t xml:space="preserve"> Указа N 327, в группах продленного дня в государственных (муниципальных) образовательных организациях, осуществляющих образовательную деятельность по образовательным программам начального общего, основного общего и среднего общего</w:t>
      </w:r>
      <w:proofErr w:type="gramEnd"/>
      <w:r>
        <w:t xml:space="preserve"> образования;</w:t>
      </w:r>
    </w:p>
    <w:p w:rsidR="00061CF6" w:rsidRDefault="00061CF6">
      <w:pPr>
        <w:pStyle w:val="ConsPlusNormal"/>
        <w:spacing w:before="220"/>
        <w:ind w:firstLine="540"/>
        <w:jc w:val="both"/>
      </w:pPr>
      <w:proofErr w:type="gramStart"/>
      <w:r>
        <w:t xml:space="preserve">11) бесплатное посещение лицами, названными в </w:t>
      </w:r>
      <w:hyperlink r:id="rId28">
        <w:r>
          <w:rPr>
            <w:color w:val="0000FF"/>
          </w:rPr>
          <w:t>подпунктах "б"</w:t>
        </w:r>
      </w:hyperlink>
      <w:r>
        <w:t xml:space="preserve"> и </w:t>
      </w:r>
      <w:hyperlink r:id="rId29">
        <w:r>
          <w:rPr>
            <w:color w:val="0000FF"/>
          </w:rPr>
          <w:t>"е" пункта 2</w:t>
        </w:r>
      </w:hyperlink>
      <w:r>
        <w:t xml:space="preserve"> Указа N 327, занятий по дополнительным общеобразовательным программам в государственных (муниципальных) образовательных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 дополнительным общеобразовательным программам;</w:t>
      </w:r>
      <w:proofErr w:type="gramEnd"/>
    </w:p>
    <w:p w:rsidR="00061CF6" w:rsidRDefault="00061CF6">
      <w:pPr>
        <w:pStyle w:val="ConsPlusNormal"/>
        <w:spacing w:before="220"/>
        <w:ind w:firstLine="540"/>
        <w:jc w:val="both"/>
      </w:pPr>
      <w:bookmarkStart w:id="3" w:name="P23"/>
      <w:bookmarkEnd w:id="3"/>
      <w:proofErr w:type="gramStart"/>
      <w:r>
        <w:t xml:space="preserve">12) обеспечение одноразовым бесплатным горячим питанием лиц, названных в </w:t>
      </w:r>
      <w:hyperlink r:id="rId30">
        <w:r>
          <w:rPr>
            <w:color w:val="0000FF"/>
          </w:rPr>
          <w:t>подпунктах "б"</w:t>
        </w:r>
      </w:hyperlink>
      <w:r>
        <w:t xml:space="preserve"> и </w:t>
      </w:r>
      <w:hyperlink r:id="rId31">
        <w:r>
          <w:rPr>
            <w:color w:val="0000FF"/>
          </w:rPr>
          <w:t>"е" пункта 2</w:t>
        </w:r>
      </w:hyperlink>
      <w:r>
        <w:t xml:space="preserve"> Указа N 327, обучающихся в государственных (муниципальных) образовательных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 а также обучающихся по очной форме обучения в государственных (муниципальных) образовательных организациях, осуществляющих образовательную деятельность по образовательным программам среднего профессионального образования в</w:t>
      </w:r>
      <w:proofErr w:type="gramEnd"/>
      <w:r>
        <w:t xml:space="preserve"> </w:t>
      </w:r>
      <w:proofErr w:type="gramStart"/>
      <w:r>
        <w:t>соответствии</w:t>
      </w:r>
      <w:proofErr w:type="gramEnd"/>
      <w:r>
        <w:t xml:space="preserve"> с </w:t>
      </w:r>
      <w:hyperlink r:id="rId32">
        <w:r>
          <w:rPr>
            <w:color w:val="0000FF"/>
          </w:rPr>
          <w:t>пунктом 4 статьи 37</w:t>
        </w:r>
      </w:hyperlink>
      <w:r>
        <w:t xml:space="preserve"> Федерального закона от 29 декабря 2012 г. N 273-ФЗ "Об образовании в Российской Федерации";</w:t>
      </w:r>
    </w:p>
    <w:p w:rsidR="00061CF6" w:rsidRDefault="00061CF6">
      <w:pPr>
        <w:pStyle w:val="ConsPlusNormal"/>
        <w:spacing w:before="220"/>
        <w:ind w:firstLine="540"/>
        <w:jc w:val="both"/>
      </w:pPr>
      <w:r>
        <w:t xml:space="preserve">13) предоставление в приоритетном порядке социальных услуг в форме социального обслуживания на дому, в полустационарной форме и в стационарной форме лицам, названным в </w:t>
      </w:r>
      <w:hyperlink r:id="rId33">
        <w:r>
          <w:rPr>
            <w:color w:val="0000FF"/>
          </w:rPr>
          <w:t>пункте 1</w:t>
        </w:r>
      </w:hyperlink>
      <w:r>
        <w:t xml:space="preserve"> Указа N 327, признанным в установленном </w:t>
      </w:r>
      <w:proofErr w:type="gramStart"/>
      <w:r>
        <w:t>порядке</w:t>
      </w:r>
      <w:proofErr w:type="gramEnd"/>
      <w:r>
        <w:t xml:space="preserve"> нуждающимися в социальном обслуживании;</w:t>
      </w:r>
    </w:p>
    <w:p w:rsidR="00061CF6" w:rsidRDefault="00061CF6">
      <w:pPr>
        <w:pStyle w:val="ConsPlusNormal"/>
        <w:spacing w:before="220"/>
        <w:ind w:firstLine="540"/>
        <w:jc w:val="both"/>
      </w:pPr>
      <w:r>
        <w:t xml:space="preserve">14) предоставление лицам, названным в </w:t>
      </w:r>
      <w:hyperlink r:id="rId34">
        <w:r>
          <w:rPr>
            <w:color w:val="0000FF"/>
          </w:rPr>
          <w:t>подпунктах "б"</w:t>
        </w:r>
      </w:hyperlink>
      <w:r>
        <w:t xml:space="preserve"> и </w:t>
      </w:r>
      <w:hyperlink r:id="rId35">
        <w:r>
          <w:rPr>
            <w:color w:val="0000FF"/>
          </w:rPr>
          <w:t>"е" пункта 2</w:t>
        </w:r>
      </w:hyperlink>
      <w:r>
        <w:t xml:space="preserve"> Указа N 327, льготных путевок в организации отдыха детей и их оздоровления.</w:t>
      </w:r>
    </w:p>
    <w:p w:rsidR="00061CF6" w:rsidRDefault="00061CF6">
      <w:pPr>
        <w:pStyle w:val="ConsPlusNormal"/>
        <w:spacing w:before="220"/>
        <w:ind w:firstLine="540"/>
        <w:jc w:val="both"/>
      </w:pPr>
      <w:bookmarkStart w:id="4" w:name="P26"/>
      <w:bookmarkEnd w:id="4"/>
      <w:r>
        <w:t xml:space="preserve">2. Определить, что в Республике Марий Эл лицам, названным в </w:t>
      </w:r>
      <w:hyperlink r:id="rId36">
        <w:r>
          <w:rPr>
            <w:color w:val="0000FF"/>
          </w:rPr>
          <w:t>пунктах 1</w:t>
        </w:r>
      </w:hyperlink>
      <w:r>
        <w:t xml:space="preserve"> и </w:t>
      </w:r>
      <w:hyperlink r:id="rId37">
        <w:r>
          <w:rPr>
            <w:color w:val="0000FF"/>
          </w:rPr>
          <w:t>2</w:t>
        </w:r>
      </w:hyperlink>
      <w:r>
        <w:t xml:space="preserve"> Указа N 327, проживающим на территории Республики Марий Эл (проживающим и обучающимся в Республике Марий Эл), предоставляются следующие дополнительные меры поддержки:</w:t>
      </w:r>
    </w:p>
    <w:p w:rsidR="00061CF6" w:rsidRDefault="00061CF6">
      <w:pPr>
        <w:pStyle w:val="ConsPlusNormal"/>
        <w:spacing w:before="220"/>
        <w:ind w:firstLine="540"/>
        <w:jc w:val="both"/>
      </w:pPr>
      <w:proofErr w:type="gramStart"/>
      <w:r>
        <w:t xml:space="preserve">1) преимущественное право на зачисление лиц, названных в </w:t>
      </w:r>
      <w:hyperlink r:id="rId38">
        <w:r>
          <w:rPr>
            <w:color w:val="0000FF"/>
          </w:rPr>
          <w:t>подпунктах "б"</w:t>
        </w:r>
      </w:hyperlink>
      <w:r>
        <w:t xml:space="preserve"> и </w:t>
      </w:r>
      <w:hyperlink r:id="rId39">
        <w:r>
          <w:rPr>
            <w:color w:val="0000FF"/>
          </w:rPr>
          <w:t>"в" пункта 2</w:t>
        </w:r>
      </w:hyperlink>
      <w:r>
        <w:t xml:space="preserve"> Указа N 327, на обучение в государственное бюджетное профессиональное образовательное </w:t>
      </w:r>
      <w:r>
        <w:lastRenderedPageBreak/>
        <w:t>учреждение Республики Марий Эл "Марийский республиканский колледж культуры и искусств имени И.С.Палантая";</w:t>
      </w:r>
      <w:proofErr w:type="gramEnd"/>
    </w:p>
    <w:p w:rsidR="00061CF6" w:rsidRDefault="00061CF6">
      <w:pPr>
        <w:pStyle w:val="ConsPlusNormal"/>
        <w:spacing w:before="220"/>
        <w:ind w:firstLine="540"/>
        <w:jc w:val="both"/>
      </w:pPr>
      <w:bookmarkStart w:id="5" w:name="P28"/>
      <w:bookmarkEnd w:id="5"/>
      <w:r>
        <w:t xml:space="preserve">2) преимущественное право на зачисление лиц, названных в </w:t>
      </w:r>
      <w:hyperlink r:id="rId40">
        <w:r>
          <w:rPr>
            <w:color w:val="0000FF"/>
          </w:rPr>
          <w:t>подпунктах "б"</w:t>
        </w:r>
      </w:hyperlink>
      <w:r>
        <w:t xml:space="preserve"> и </w:t>
      </w:r>
      <w:hyperlink r:id="rId41">
        <w:r>
          <w:rPr>
            <w:color w:val="0000FF"/>
          </w:rPr>
          <w:t>"е" пункта 2</w:t>
        </w:r>
      </w:hyperlink>
      <w:r>
        <w:t xml:space="preserve"> Указа N 327, на обучение в государственные образовательные организации Республики Марий Эл, реализующие дополнительные общеобразовательные программы;</w:t>
      </w:r>
    </w:p>
    <w:p w:rsidR="00061CF6" w:rsidRDefault="00061CF6">
      <w:pPr>
        <w:pStyle w:val="ConsPlusNormal"/>
        <w:spacing w:before="220"/>
        <w:ind w:firstLine="540"/>
        <w:jc w:val="both"/>
      </w:pPr>
      <w:bookmarkStart w:id="6" w:name="P29"/>
      <w:bookmarkEnd w:id="6"/>
      <w:r>
        <w:t xml:space="preserve">3) преимущественное право на зачисление лиц, названных в </w:t>
      </w:r>
      <w:hyperlink r:id="rId42">
        <w:r>
          <w:rPr>
            <w:color w:val="0000FF"/>
          </w:rPr>
          <w:t>подпунктах "б"</w:t>
        </w:r>
      </w:hyperlink>
      <w:r>
        <w:t xml:space="preserve"> и </w:t>
      </w:r>
      <w:hyperlink r:id="rId43">
        <w:r>
          <w:rPr>
            <w:color w:val="0000FF"/>
          </w:rPr>
          <w:t>"е" пункта 2</w:t>
        </w:r>
      </w:hyperlink>
      <w:r>
        <w:t xml:space="preserve"> Указа N 327, в государственные образовательные организации Республики Марий Эл на </w:t>
      </w:r>
      <w:proofErr w:type="gramStart"/>
      <w:r>
        <w:t>обучение</w:t>
      </w:r>
      <w:proofErr w:type="gramEnd"/>
      <w:r>
        <w:t xml:space="preserve"> по дополнительным образовательным программам спортивной подготовки на основании результатов индивидуального отбора;</w:t>
      </w:r>
    </w:p>
    <w:p w:rsidR="00061CF6" w:rsidRDefault="00061CF6">
      <w:pPr>
        <w:pStyle w:val="ConsPlusNormal"/>
        <w:spacing w:before="220"/>
        <w:ind w:firstLine="540"/>
        <w:jc w:val="both"/>
      </w:pPr>
      <w:proofErr w:type="gramStart"/>
      <w:r>
        <w:t xml:space="preserve">4) преимущественное право на обеспечение билетами на новогодние представления лиц, названных в </w:t>
      </w:r>
      <w:hyperlink r:id="rId44">
        <w:r>
          <w:rPr>
            <w:color w:val="0000FF"/>
          </w:rPr>
          <w:t>подпункте "б" пункта 2</w:t>
        </w:r>
      </w:hyperlink>
      <w:r>
        <w:t xml:space="preserve"> Указа N 327, и сопровождающих их лиц (для детей от 3 до 12 лет), проводимые государственными автономными учреждениями культуры Республики Марий Эл по перечню, определенному Министерством культуры, печати и по делам национальностей Республики Марий Эл;</w:t>
      </w:r>
      <w:proofErr w:type="gramEnd"/>
    </w:p>
    <w:p w:rsidR="00061CF6" w:rsidRDefault="00061CF6">
      <w:pPr>
        <w:pStyle w:val="ConsPlusNormal"/>
        <w:spacing w:before="220"/>
        <w:ind w:firstLine="540"/>
        <w:jc w:val="both"/>
      </w:pPr>
      <w:bookmarkStart w:id="7" w:name="P31"/>
      <w:bookmarkEnd w:id="7"/>
      <w:proofErr w:type="gramStart"/>
      <w:r>
        <w:t xml:space="preserve">5) предоставление лицам, названным в </w:t>
      </w:r>
      <w:hyperlink r:id="rId45">
        <w:r>
          <w:rPr>
            <w:color w:val="0000FF"/>
          </w:rPr>
          <w:t>подпунктах "а"</w:t>
        </w:r>
      </w:hyperlink>
      <w:r>
        <w:t xml:space="preserve"> - </w:t>
      </w:r>
      <w:hyperlink r:id="rId46">
        <w:r>
          <w:rPr>
            <w:color w:val="0000FF"/>
          </w:rPr>
          <w:t>"в" пункта 1</w:t>
        </w:r>
      </w:hyperlink>
      <w:r>
        <w:t xml:space="preserve"> Указа N 327, и совместно проживающим с ними членам семей, указанным в </w:t>
      </w:r>
      <w:hyperlink r:id="rId47">
        <w:r>
          <w:rPr>
            <w:color w:val="0000FF"/>
          </w:rPr>
          <w:t>пункте 2</w:t>
        </w:r>
      </w:hyperlink>
      <w:r>
        <w:t xml:space="preserve"> Указа N 327, компенсации расходов на оплату жилого помещения и коммунальных услуг в размере 50 процентов, независимо от вида жилищного фонда:</w:t>
      </w:r>
      <w:proofErr w:type="gramEnd"/>
    </w:p>
    <w:p w:rsidR="00061CF6" w:rsidRDefault="00061CF6">
      <w:pPr>
        <w:pStyle w:val="ConsPlusNormal"/>
        <w:spacing w:before="220"/>
        <w:ind w:firstLine="540"/>
        <w:jc w:val="both"/>
      </w:pPr>
      <w:proofErr w:type="gramStart"/>
      <w:r>
        <w:t>платы за наем и (или)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Правительством Республики Марий Эл;</w:t>
      </w:r>
      <w:proofErr w:type="gramEnd"/>
    </w:p>
    <w:p w:rsidR="00061CF6" w:rsidRDefault="00061CF6">
      <w:pPr>
        <w:pStyle w:val="ConsPlusNormal"/>
        <w:spacing w:before="220"/>
        <w:ind w:firstLine="540"/>
        <w:jc w:val="both"/>
      </w:pPr>
      <w:r>
        <w:t>взноса на капитальный ремонт общего имущества в многоквартирном доме, рассчитанного исходя из минимального размера взноса на капитальный ремонт общего имущества в многоквартирном доме на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w:t>
      </w:r>
    </w:p>
    <w:p w:rsidR="00061CF6" w:rsidRDefault="00061CF6">
      <w:pPr>
        <w:pStyle w:val="ConsPlusNormal"/>
        <w:spacing w:before="220"/>
        <w:ind w:firstLine="540"/>
        <w:jc w:val="both"/>
      </w:pPr>
      <w:r>
        <w:t>платы за коммунальные услуги (за исключением твердого топлива),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а при отсутствии указанных приборов учета плата за коммунальные услуги рассчитывается исходя из нормативов потребления коммунальных услуг;</w:t>
      </w:r>
    </w:p>
    <w:p w:rsidR="00061CF6" w:rsidRDefault="00061CF6">
      <w:pPr>
        <w:pStyle w:val="ConsPlusNormal"/>
        <w:spacing w:before="220"/>
        <w:ind w:firstLine="540"/>
        <w:jc w:val="both"/>
      </w:pPr>
      <w:bookmarkStart w:id="8" w:name="P35"/>
      <w:bookmarkEnd w:id="8"/>
      <w:proofErr w:type="gramStart"/>
      <w:r>
        <w:t xml:space="preserve">6) предоставление ежегодной денежной выплаты на приобретение топлива и его доставку лицам, указанным в </w:t>
      </w:r>
      <w:hyperlink r:id="rId48">
        <w:r>
          <w:rPr>
            <w:color w:val="0000FF"/>
          </w:rPr>
          <w:t>подпунктах "а"</w:t>
        </w:r>
      </w:hyperlink>
      <w:r>
        <w:t xml:space="preserve"> - </w:t>
      </w:r>
      <w:hyperlink r:id="rId49">
        <w:r>
          <w:rPr>
            <w:color w:val="0000FF"/>
          </w:rPr>
          <w:t>"в" пункта 1</w:t>
        </w:r>
      </w:hyperlink>
      <w:r>
        <w:t xml:space="preserve"> Указа N 327, и членам их семей, указанным в </w:t>
      </w:r>
      <w:hyperlink r:id="rId50">
        <w:r>
          <w:rPr>
            <w:color w:val="0000FF"/>
          </w:rPr>
          <w:t>подпунктах "а"</w:t>
        </w:r>
      </w:hyperlink>
      <w:r>
        <w:t xml:space="preserve"> - </w:t>
      </w:r>
      <w:hyperlink r:id="rId51">
        <w:r>
          <w:rPr>
            <w:color w:val="0000FF"/>
          </w:rPr>
          <w:t>"г"</w:t>
        </w:r>
      </w:hyperlink>
      <w:r>
        <w:t xml:space="preserve"> и </w:t>
      </w:r>
      <w:hyperlink r:id="rId52">
        <w:r>
          <w:rPr>
            <w:color w:val="0000FF"/>
          </w:rPr>
          <w:t>"е" пункта 2</w:t>
        </w:r>
      </w:hyperlink>
      <w:r>
        <w:t xml:space="preserve"> Указа N 327, а также родителям лиц, указанных в </w:t>
      </w:r>
      <w:hyperlink r:id="rId53">
        <w:r>
          <w:rPr>
            <w:color w:val="0000FF"/>
          </w:rPr>
          <w:t>подпунктах "а"</w:t>
        </w:r>
      </w:hyperlink>
      <w:r>
        <w:t xml:space="preserve"> - </w:t>
      </w:r>
      <w:hyperlink r:id="rId54">
        <w:r>
          <w:rPr>
            <w:color w:val="0000FF"/>
          </w:rPr>
          <w:t>"в" пункта 1</w:t>
        </w:r>
      </w:hyperlink>
      <w:r>
        <w:t xml:space="preserve"> Указа N 327, проживающим в жилых помещениях, не имеющих центрального отопления</w:t>
      </w:r>
      <w:proofErr w:type="gramEnd"/>
      <w:r>
        <w:t>, автономного газового (электрического) отопления, в размере 12 тыс. рублей;</w:t>
      </w:r>
    </w:p>
    <w:p w:rsidR="00061CF6" w:rsidRDefault="00061CF6">
      <w:pPr>
        <w:pStyle w:val="ConsPlusNormal"/>
        <w:spacing w:before="220"/>
        <w:ind w:firstLine="540"/>
        <w:jc w:val="both"/>
      </w:pPr>
      <w:r>
        <w:t xml:space="preserve">7) перевод лиц из числа категорий, указанных в </w:t>
      </w:r>
      <w:hyperlink r:id="rId55">
        <w:r>
          <w:rPr>
            <w:color w:val="0000FF"/>
          </w:rPr>
          <w:t>пунктах 1</w:t>
        </w:r>
      </w:hyperlink>
      <w:r>
        <w:t xml:space="preserve"> и </w:t>
      </w:r>
      <w:hyperlink r:id="rId56">
        <w:r>
          <w:rPr>
            <w:color w:val="0000FF"/>
          </w:rPr>
          <w:t>2</w:t>
        </w:r>
      </w:hyperlink>
      <w:r>
        <w:t xml:space="preserve"> Указа N 327, обучающихся в государственных организациях Республики Марий Эл, осуществляющих образовательную деятельность по образовательным программам среднего профессионального образования, с обучения на платной основе на обучение за счет бюджетных ассигнований республиканского бюджета Республики Марий </w:t>
      </w:r>
      <w:proofErr w:type="gramStart"/>
      <w:r>
        <w:t>Эл</w:t>
      </w:r>
      <w:proofErr w:type="gramEnd"/>
      <w:r>
        <w:t xml:space="preserve"> с учетом установленных законодательством Российской Федерации требований по перераспределению вакантных бюджетных мест;</w:t>
      </w:r>
    </w:p>
    <w:p w:rsidR="00061CF6" w:rsidRDefault="00061CF6">
      <w:pPr>
        <w:pStyle w:val="ConsPlusNormal"/>
        <w:spacing w:before="220"/>
        <w:ind w:firstLine="540"/>
        <w:jc w:val="both"/>
      </w:pPr>
      <w:bookmarkStart w:id="9" w:name="P37"/>
      <w:bookmarkEnd w:id="9"/>
      <w:r>
        <w:t xml:space="preserve">8) бесплатное оздоровление в государственном автономном учреждении Республики </w:t>
      </w:r>
      <w:r>
        <w:lastRenderedPageBreak/>
        <w:t xml:space="preserve">Марий Эл "Санаторий "Сосновый бор" лиц, названных в </w:t>
      </w:r>
      <w:hyperlink r:id="rId57">
        <w:r>
          <w:rPr>
            <w:color w:val="0000FF"/>
          </w:rPr>
          <w:t>подпунктах "а"</w:t>
        </w:r>
      </w:hyperlink>
      <w:r>
        <w:t xml:space="preserve"> - </w:t>
      </w:r>
      <w:hyperlink r:id="rId58">
        <w:r>
          <w:rPr>
            <w:color w:val="0000FF"/>
          </w:rPr>
          <w:t>"в" пункта 1</w:t>
        </w:r>
      </w:hyperlink>
      <w:r>
        <w:t xml:space="preserve"> Указа N 327;</w:t>
      </w:r>
    </w:p>
    <w:p w:rsidR="00061CF6" w:rsidRDefault="00061CF6">
      <w:pPr>
        <w:pStyle w:val="ConsPlusNormal"/>
        <w:spacing w:before="220"/>
        <w:ind w:firstLine="540"/>
        <w:jc w:val="both"/>
      </w:pPr>
      <w:bookmarkStart w:id="10" w:name="P38"/>
      <w:bookmarkEnd w:id="10"/>
      <w:proofErr w:type="gramStart"/>
      <w:r>
        <w:t xml:space="preserve">9) бесплатный отдых в государственном автономном учреждении Республики Марий Эл "Санаторий "Сосновый бор" лиц, названных в </w:t>
      </w:r>
      <w:hyperlink r:id="rId59">
        <w:r>
          <w:rPr>
            <w:color w:val="0000FF"/>
          </w:rPr>
          <w:t>подпунктах "а"</w:t>
        </w:r>
      </w:hyperlink>
      <w:r>
        <w:t xml:space="preserve"> - </w:t>
      </w:r>
      <w:hyperlink r:id="rId60">
        <w:r>
          <w:rPr>
            <w:color w:val="0000FF"/>
          </w:rPr>
          <w:t>"в" пункта 1</w:t>
        </w:r>
      </w:hyperlink>
      <w:r>
        <w:t xml:space="preserve"> Указа N 327 и проживающих на территории Республики Марий Эл, совместно с членами их семей, к которым в целях настоящего подпункта относятся супруга (супруг), дети лица, названного в </w:t>
      </w:r>
      <w:hyperlink r:id="rId61">
        <w:r>
          <w:rPr>
            <w:color w:val="0000FF"/>
          </w:rPr>
          <w:t>подпунктах "а"</w:t>
        </w:r>
      </w:hyperlink>
      <w:r>
        <w:t xml:space="preserve"> - </w:t>
      </w:r>
      <w:hyperlink r:id="rId62">
        <w:r>
          <w:rPr>
            <w:color w:val="0000FF"/>
          </w:rPr>
          <w:t>"в" пункта 1</w:t>
        </w:r>
      </w:hyperlink>
      <w:r>
        <w:t xml:space="preserve"> Указа N 327, а также дети</w:t>
      </w:r>
      <w:proofErr w:type="gramEnd"/>
      <w:r>
        <w:t xml:space="preserve"> </w:t>
      </w:r>
      <w:proofErr w:type="gramStart"/>
      <w:r>
        <w:t xml:space="preserve">супруги (супруга) лица, названного в </w:t>
      </w:r>
      <w:hyperlink r:id="rId63">
        <w:r>
          <w:rPr>
            <w:color w:val="0000FF"/>
          </w:rPr>
          <w:t>подпунктах "а"</w:t>
        </w:r>
      </w:hyperlink>
      <w:r>
        <w:t xml:space="preserve"> - </w:t>
      </w:r>
      <w:hyperlink r:id="rId64">
        <w:r>
          <w:rPr>
            <w:color w:val="0000FF"/>
          </w:rPr>
          <w:t>"в" пункта 1</w:t>
        </w:r>
      </w:hyperlink>
      <w:r>
        <w:t xml:space="preserve"> Указа N 327, состоящей (состоящего) с ним в браке, заключенном в органах записи актов гражданского состояния, не являющиеся детьми лица, названного в </w:t>
      </w:r>
      <w:hyperlink r:id="rId65">
        <w:r>
          <w:rPr>
            <w:color w:val="0000FF"/>
          </w:rPr>
          <w:t>подпунктах "а"</w:t>
        </w:r>
      </w:hyperlink>
      <w:r>
        <w:t xml:space="preserve"> - </w:t>
      </w:r>
      <w:hyperlink r:id="rId66">
        <w:r>
          <w:rPr>
            <w:color w:val="0000FF"/>
          </w:rPr>
          <w:t>"в" пункта 1</w:t>
        </w:r>
      </w:hyperlink>
      <w:r>
        <w:t xml:space="preserve"> Указа N 327, не достигшие возраста 18 лет или старше этого возраста, ставшие инвалидами до достижения ими возраста 18 лет;</w:t>
      </w:r>
      <w:proofErr w:type="gramEnd"/>
    </w:p>
    <w:p w:rsidR="00061CF6" w:rsidRDefault="00061CF6">
      <w:pPr>
        <w:pStyle w:val="ConsPlusNormal"/>
        <w:spacing w:before="220"/>
        <w:ind w:firstLine="540"/>
        <w:jc w:val="both"/>
      </w:pPr>
      <w:r>
        <w:t xml:space="preserve">10) предоставление на бесплатной основе членам семьи лиц, указанных в </w:t>
      </w:r>
      <w:hyperlink r:id="rId67">
        <w:r>
          <w:rPr>
            <w:color w:val="0000FF"/>
          </w:rPr>
          <w:t>подпунктах "а"</w:t>
        </w:r>
      </w:hyperlink>
      <w:r>
        <w:t xml:space="preserve"> - </w:t>
      </w:r>
      <w:hyperlink r:id="rId68">
        <w:r>
          <w:rPr>
            <w:color w:val="0000FF"/>
          </w:rPr>
          <w:t>"в" пункта 1</w:t>
        </w:r>
      </w:hyperlink>
      <w:r>
        <w:t xml:space="preserve"> Указа N 327, из числа граждан пожилого возраста и инвалидов I или II группы, признанных в установленном </w:t>
      </w:r>
      <w:proofErr w:type="gramStart"/>
      <w:r>
        <w:t>порядке</w:t>
      </w:r>
      <w:proofErr w:type="gramEnd"/>
      <w:r>
        <w:t xml:space="preserve"> нуждающимися в социальном обслуживании, социальных услуг в форме социального обслуживания на дому независимо от состава семьи и без учета уровня доходов семьи.</w:t>
      </w:r>
    </w:p>
    <w:p w:rsidR="00061CF6" w:rsidRDefault="00061CF6">
      <w:pPr>
        <w:pStyle w:val="ConsPlusNormal"/>
        <w:spacing w:before="220"/>
        <w:ind w:firstLine="540"/>
        <w:jc w:val="both"/>
      </w:pPr>
      <w:r>
        <w:t xml:space="preserve">3. </w:t>
      </w:r>
      <w:proofErr w:type="gramStart"/>
      <w:r>
        <w:t xml:space="preserve">Дополнительные меры поддержки, установленные </w:t>
      </w:r>
      <w:hyperlink w:anchor="P26">
        <w:r>
          <w:rPr>
            <w:color w:val="0000FF"/>
          </w:rPr>
          <w:t>пунктом 2</w:t>
        </w:r>
      </w:hyperlink>
      <w:r>
        <w:t xml:space="preserve"> настоящего Указа, предоставляются также проживающим в Республике Марий Эл членам семей сотрудников Следственного управления Следственного комитета Российской Федерации по Республике Марий Эл, переведенных на постоянное место несения службы на территории Луганской Народной Республики, Донецкой Народной Республики, Запорожской и Херсонской областей.</w:t>
      </w:r>
      <w:proofErr w:type="gramEnd"/>
    </w:p>
    <w:p w:rsidR="00061CF6" w:rsidRDefault="00061CF6">
      <w:pPr>
        <w:pStyle w:val="ConsPlusNormal"/>
        <w:spacing w:before="220"/>
        <w:ind w:firstLine="540"/>
        <w:jc w:val="both"/>
      </w:pPr>
      <w:r>
        <w:t xml:space="preserve">4. </w:t>
      </w:r>
      <w:proofErr w:type="gramStart"/>
      <w:r>
        <w:t xml:space="preserve">В случае если лицо, названное в </w:t>
      </w:r>
      <w:hyperlink r:id="rId69">
        <w:r>
          <w:rPr>
            <w:color w:val="0000FF"/>
          </w:rPr>
          <w:t>подпунктах "а"</w:t>
        </w:r>
      </w:hyperlink>
      <w:r>
        <w:t xml:space="preserve"> - </w:t>
      </w:r>
      <w:hyperlink r:id="rId70">
        <w:r>
          <w:rPr>
            <w:color w:val="0000FF"/>
          </w:rPr>
          <w:t>"в" пункта 1</w:t>
        </w:r>
      </w:hyperlink>
      <w:r>
        <w:t xml:space="preserve"> Указа N 327, проживает в жилом помещении без членов семьи, то за предоставлением дополнительных мер поддержки, указанных в </w:t>
      </w:r>
      <w:hyperlink w:anchor="P31">
        <w:r>
          <w:rPr>
            <w:color w:val="0000FF"/>
          </w:rPr>
          <w:t>подпунктах 5</w:t>
        </w:r>
      </w:hyperlink>
      <w:r>
        <w:t xml:space="preserve"> и </w:t>
      </w:r>
      <w:hyperlink w:anchor="P35">
        <w:r>
          <w:rPr>
            <w:color w:val="0000FF"/>
          </w:rPr>
          <w:t>6 пункта 2</w:t>
        </w:r>
      </w:hyperlink>
      <w:r>
        <w:t xml:space="preserve"> настоящего Указа, в интересах названного лица вправе обратиться его супруга (супруг), а при ее (его) отсутствии - один из родителей (усыновителей) названного лица либо его совершеннолетние</w:t>
      </w:r>
      <w:proofErr w:type="gramEnd"/>
      <w:r>
        <w:t xml:space="preserve"> дети.</w:t>
      </w:r>
    </w:p>
    <w:p w:rsidR="00061CF6" w:rsidRDefault="00061CF6">
      <w:pPr>
        <w:pStyle w:val="ConsPlusNormal"/>
        <w:spacing w:before="220"/>
        <w:ind w:firstLine="540"/>
        <w:jc w:val="both"/>
      </w:pPr>
      <w:r>
        <w:t>5. Установить, что:</w:t>
      </w:r>
    </w:p>
    <w:p w:rsidR="00061CF6" w:rsidRDefault="00061CF6">
      <w:pPr>
        <w:pStyle w:val="ConsPlusNormal"/>
        <w:spacing w:before="220"/>
        <w:ind w:firstLine="540"/>
        <w:jc w:val="both"/>
      </w:pPr>
      <w:r>
        <w:t xml:space="preserve">порядок и условия предоставления мер поддержки, предусмотренных </w:t>
      </w:r>
      <w:hyperlink w:anchor="P11">
        <w:r>
          <w:rPr>
            <w:color w:val="0000FF"/>
          </w:rPr>
          <w:t>пунктами 1</w:t>
        </w:r>
      </w:hyperlink>
      <w:r>
        <w:t xml:space="preserve"> и </w:t>
      </w:r>
      <w:hyperlink w:anchor="P26">
        <w:r>
          <w:rPr>
            <w:color w:val="0000FF"/>
          </w:rPr>
          <w:t>2</w:t>
        </w:r>
      </w:hyperlink>
      <w:r>
        <w:t xml:space="preserve"> настоящего Указа, предоставляются в соответствии с нормативными правовыми актами Российской Федерации и нормативными правовыми актами Республики Марий Эл;</w:t>
      </w:r>
    </w:p>
    <w:p w:rsidR="00061CF6" w:rsidRDefault="00061CF6">
      <w:pPr>
        <w:pStyle w:val="ConsPlusNormal"/>
        <w:spacing w:before="220"/>
        <w:ind w:firstLine="540"/>
        <w:jc w:val="both"/>
      </w:pPr>
      <w:proofErr w:type="gramStart"/>
      <w:r>
        <w:t xml:space="preserve">предоставление мер поддержки, предусмотренных </w:t>
      </w:r>
      <w:hyperlink w:anchor="P11">
        <w:r>
          <w:rPr>
            <w:color w:val="0000FF"/>
          </w:rPr>
          <w:t>пунктом 1</w:t>
        </w:r>
      </w:hyperlink>
      <w:r>
        <w:t xml:space="preserve"> настоящего Указа, осуществляется лицам, названным в </w:t>
      </w:r>
      <w:hyperlink r:id="rId71">
        <w:r>
          <w:rPr>
            <w:color w:val="0000FF"/>
          </w:rPr>
          <w:t>пункте 1</w:t>
        </w:r>
      </w:hyperlink>
      <w:r>
        <w:t xml:space="preserve"> Указа N 327, на срок не менее чем до конца года, следующего за годом завершения специальной военной операции, а лицам, названным в </w:t>
      </w:r>
      <w:hyperlink r:id="rId72">
        <w:r>
          <w:rPr>
            <w:color w:val="0000FF"/>
          </w:rPr>
          <w:t>подпунктах "а"</w:t>
        </w:r>
      </w:hyperlink>
      <w:r>
        <w:t xml:space="preserve"> - </w:t>
      </w:r>
      <w:hyperlink r:id="rId73">
        <w:r>
          <w:rPr>
            <w:color w:val="0000FF"/>
          </w:rPr>
          <w:t>"в" пункта 1</w:t>
        </w:r>
      </w:hyperlink>
      <w:r>
        <w:t xml:space="preserve"> Указа N 327, признанным в установленном порядке инвалидами вследствие увечья (ранения, травмы, контузии) или заболевания, полученных ими в связи</w:t>
      </w:r>
      <w:proofErr w:type="gramEnd"/>
      <w:r>
        <w:t xml:space="preserve"> </w:t>
      </w:r>
      <w:proofErr w:type="gramStart"/>
      <w:r>
        <w:t xml:space="preserve">с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 членам их семей и членам семей лиц, названных в </w:t>
      </w:r>
      <w:hyperlink r:id="rId74">
        <w:r>
          <w:rPr>
            <w:color w:val="0000FF"/>
          </w:rPr>
          <w:t>подпунктах "а"</w:t>
        </w:r>
      </w:hyperlink>
      <w:r>
        <w:t xml:space="preserve"> - </w:t>
      </w:r>
      <w:hyperlink r:id="rId75">
        <w:r>
          <w:rPr>
            <w:color w:val="0000FF"/>
          </w:rPr>
          <w:t>"в" пункта 1</w:t>
        </w:r>
      </w:hyperlink>
      <w:r>
        <w:t xml:space="preserve"> Указа N 327, погибших (умерших) в связи с участием в специальной военной операции, выполнением указанных задач, - бессрочно;</w:t>
      </w:r>
      <w:proofErr w:type="gramEnd"/>
    </w:p>
    <w:p w:rsidR="00061CF6" w:rsidRDefault="00061CF6">
      <w:pPr>
        <w:pStyle w:val="ConsPlusNormal"/>
        <w:spacing w:before="220"/>
        <w:ind w:firstLine="540"/>
        <w:jc w:val="both"/>
      </w:pPr>
      <w:r>
        <w:t xml:space="preserve">предоставление мер поддержки, предусмотренных </w:t>
      </w:r>
      <w:hyperlink w:anchor="P26">
        <w:r>
          <w:rPr>
            <w:color w:val="0000FF"/>
          </w:rPr>
          <w:t>пунктом 2</w:t>
        </w:r>
      </w:hyperlink>
      <w:r>
        <w:t xml:space="preserve"> настоящего Указа, осуществляется до конца года, следующего за годом завершения специальной военной операции;</w:t>
      </w:r>
    </w:p>
    <w:p w:rsidR="00061CF6" w:rsidRDefault="00061CF6">
      <w:pPr>
        <w:pStyle w:val="ConsPlusNormal"/>
        <w:spacing w:before="220"/>
        <w:ind w:firstLine="540"/>
        <w:jc w:val="both"/>
      </w:pPr>
      <w:proofErr w:type="gramStart"/>
      <w:r>
        <w:t xml:space="preserve">меры поддержки, предусмотренные </w:t>
      </w:r>
      <w:hyperlink w:anchor="P26">
        <w:r>
          <w:rPr>
            <w:color w:val="0000FF"/>
          </w:rPr>
          <w:t>пунктом 2</w:t>
        </w:r>
      </w:hyperlink>
      <w:r>
        <w:t xml:space="preserve"> настоящего Указа, предоставляются членам семей лиц, названных в </w:t>
      </w:r>
      <w:hyperlink r:id="rId76">
        <w:r>
          <w:rPr>
            <w:color w:val="0000FF"/>
          </w:rPr>
          <w:t>подпунктах "а"</w:t>
        </w:r>
      </w:hyperlink>
      <w:r>
        <w:t xml:space="preserve"> - </w:t>
      </w:r>
      <w:hyperlink r:id="rId77">
        <w:r>
          <w:rPr>
            <w:color w:val="0000FF"/>
          </w:rPr>
          <w:t>"в" пункта 1</w:t>
        </w:r>
      </w:hyperlink>
      <w:r>
        <w:t xml:space="preserve"> Указа N 327, при их обращении в заявительном порядке не ранее чем со дня убытия названных лиц в места сбора и (или) на пункты (места) приема военнослужащих, призванных на военную службу для участия в специальной военной операции;</w:t>
      </w:r>
      <w:proofErr w:type="gramEnd"/>
    </w:p>
    <w:p w:rsidR="00061CF6" w:rsidRDefault="00061CF6">
      <w:pPr>
        <w:pStyle w:val="ConsPlusNormal"/>
        <w:spacing w:before="220"/>
        <w:ind w:firstLine="540"/>
        <w:jc w:val="both"/>
      </w:pPr>
      <w:proofErr w:type="gramStart"/>
      <w:r>
        <w:lastRenderedPageBreak/>
        <w:t xml:space="preserve">дополнительные меры поддержки, предусмотренные </w:t>
      </w:r>
      <w:hyperlink w:anchor="P37">
        <w:r>
          <w:rPr>
            <w:color w:val="0000FF"/>
          </w:rPr>
          <w:t>подпунктами 8</w:t>
        </w:r>
      </w:hyperlink>
      <w:r>
        <w:t xml:space="preserve"> и </w:t>
      </w:r>
      <w:hyperlink w:anchor="P38">
        <w:r>
          <w:rPr>
            <w:color w:val="0000FF"/>
          </w:rPr>
          <w:t>9 пункта 2</w:t>
        </w:r>
      </w:hyperlink>
      <w:r>
        <w:t xml:space="preserve"> настоящего Указа, предоставляются один раз в три года с учетом года, в котором получена одна из дополнительных мер поддержки, предусмотренных </w:t>
      </w:r>
      <w:hyperlink w:anchor="P37">
        <w:r>
          <w:rPr>
            <w:color w:val="0000FF"/>
          </w:rPr>
          <w:t>подпунктами 8</w:t>
        </w:r>
      </w:hyperlink>
      <w:r>
        <w:t xml:space="preserve"> и </w:t>
      </w:r>
      <w:hyperlink w:anchor="P38">
        <w:r>
          <w:rPr>
            <w:color w:val="0000FF"/>
          </w:rPr>
          <w:t>9 пункта 2</w:t>
        </w:r>
      </w:hyperlink>
      <w:r>
        <w:t xml:space="preserve"> настоящего Указа, при этом в случае наличия одновременного права на бесплатное оздоровление и бесплатный отдых в государственном автономном учреждении Республики Марий Эл "Санаторий "Сосновый</w:t>
      </w:r>
      <w:proofErr w:type="gramEnd"/>
      <w:r>
        <w:t xml:space="preserve"> бор" предоставление дополнительной меры поддержки осуществляется по одному из оснований по выбору лица, названного в </w:t>
      </w:r>
      <w:hyperlink r:id="rId78">
        <w:r>
          <w:rPr>
            <w:color w:val="0000FF"/>
          </w:rPr>
          <w:t>подпунктах "а"</w:t>
        </w:r>
      </w:hyperlink>
      <w:r>
        <w:t xml:space="preserve"> - </w:t>
      </w:r>
      <w:hyperlink r:id="rId79">
        <w:r>
          <w:rPr>
            <w:color w:val="0000FF"/>
          </w:rPr>
          <w:t>"в" пункта 1</w:t>
        </w:r>
      </w:hyperlink>
      <w:r>
        <w:t xml:space="preserve"> Указа N 327;</w:t>
      </w:r>
    </w:p>
    <w:p w:rsidR="00061CF6" w:rsidRDefault="00061CF6">
      <w:pPr>
        <w:pStyle w:val="ConsPlusNormal"/>
        <w:spacing w:before="220"/>
        <w:ind w:firstLine="540"/>
        <w:jc w:val="both"/>
      </w:pPr>
      <w:r>
        <w:t>источником финансового обеспечения расходов по предоставлению органами исполнительной власти Республики Марий Эл и подведомственными им государственными организациями Республики Марий Эл дополнительных мер поддержки являются средства республиканского бюджета Республики Марий Эл;</w:t>
      </w:r>
    </w:p>
    <w:p w:rsidR="00061CF6" w:rsidRDefault="00061CF6">
      <w:pPr>
        <w:pStyle w:val="ConsPlusNormal"/>
        <w:spacing w:before="220"/>
        <w:ind w:firstLine="540"/>
        <w:jc w:val="both"/>
      </w:pPr>
      <w:r>
        <w:t>лицам, имеющим одновременно право на получение мер поддержки по нескольким основаниям, меры поддержки предоставляется по одному основанию по выбору лица.</w:t>
      </w:r>
    </w:p>
    <w:p w:rsidR="00061CF6" w:rsidRDefault="00061CF6">
      <w:pPr>
        <w:pStyle w:val="ConsPlusNormal"/>
        <w:spacing w:before="220"/>
        <w:ind w:firstLine="540"/>
        <w:jc w:val="both"/>
      </w:pPr>
      <w:r>
        <w:t>6. Органам исполнительной власти Республики Марий Эл в срок до 1 сентября 2026 г.:</w:t>
      </w:r>
    </w:p>
    <w:p w:rsidR="00061CF6" w:rsidRDefault="00061CF6">
      <w:pPr>
        <w:pStyle w:val="ConsPlusNormal"/>
        <w:spacing w:before="220"/>
        <w:ind w:firstLine="540"/>
        <w:jc w:val="both"/>
      </w:pPr>
      <w:r>
        <w:t xml:space="preserve">обеспечить разработку и принятие нормативных правовых актов Республики Марий Эл, определяющих порядок и условия предоставления мер поддержки, установленных настоящим Указом, и порядок информирования (в том числе с использованием государственных информационных систем) лиц, названных в </w:t>
      </w:r>
      <w:hyperlink r:id="rId80">
        <w:r>
          <w:rPr>
            <w:color w:val="0000FF"/>
          </w:rPr>
          <w:t>пункте 1</w:t>
        </w:r>
      </w:hyperlink>
      <w:r>
        <w:t xml:space="preserve"> Указа N 327, о полагающихся им мерах поддержки;</w:t>
      </w:r>
    </w:p>
    <w:p w:rsidR="00061CF6" w:rsidRDefault="00061CF6">
      <w:pPr>
        <w:pStyle w:val="ConsPlusNormal"/>
        <w:spacing w:before="220"/>
        <w:ind w:firstLine="540"/>
        <w:jc w:val="both"/>
      </w:pPr>
      <w:r>
        <w:t>обеспечить предоставление в соответствии со своей компетенцией мер поддержки, предусмотренных настоящим Указом, в том числе через подведомственные государственные организации Республики Марий Эл;</w:t>
      </w:r>
    </w:p>
    <w:p w:rsidR="00061CF6" w:rsidRDefault="00061CF6">
      <w:pPr>
        <w:pStyle w:val="ConsPlusNormal"/>
        <w:spacing w:before="220"/>
        <w:ind w:firstLine="540"/>
        <w:jc w:val="both"/>
      </w:pPr>
      <w:r>
        <w:t>обеспечить предоставление мер поддержки, установленных настоящим Указом, в многофункциональных центрах предоставления государственных и муниципальных услуг в Республике Марий Эл.</w:t>
      </w:r>
    </w:p>
    <w:p w:rsidR="00061CF6" w:rsidRDefault="00061CF6">
      <w:pPr>
        <w:pStyle w:val="ConsPlusNormal"/>
        <w:spacing w:before="220"/>
        <w:ind w:firstLine="540"/>
        <w:jc w:val="both"/>
      </w:pPr>
      <w:r>
        <w:t xml:space="preserve">7. Рекомендовать органам местного самоуправления муниципальных образований в Республике Марий Эл установить меры поддержки, аналогичные мерам, предусмотренным </w:t>
      </w:r>
      <w:hyperlink w:anchor="P19">
        <w:r>
          <w:rPr>
            <w:color w:val="0000FF"/>
          </w:rPr>
          <w:t>подпунктами 8</w:t>
        </w:r>
      </w:hyperlink>
      <w:r>
        <w:t xml:space="preserve"> - </w:t>
      </w:r>
      <w:hyperlink w:anchor="P23">
        <w:r>
          <w:rPr>
            <w:color w:val="0000FF"/>
          </w:rPr>
          <w:t>12 пункта 1</w:t>
        </w:r>
      </w:hyperlink>
      <w:r>
        <w:t xml:space="preserve"> и </w:t>
      </w:r>
      <w:hyperlink w:anchor="P28">
        <w:r>
          <w:rPr>
            <w:color w:val="0000FF"/>
          </w:rPr>
          <w:t>подпунктами 2</w:t>
        </w:r>
      </w:hyperlink>
      <w:r>
        <w:t xml:space="preserve"> - </w:t>
      </w:r>
      <w:hyperlink w:anchor="P29">
        <w:r>
          <w:rPr>
            <w:color w:val="0000FF"/>
          </w:rPr>
          <w:t>3 пункта 2</w:t>
        </w:r>
      </w:hyperlink>
      <w:r>
        <w:t xml:space="preserve"> настоящего Указа.</w:t>
      </w:r>
    </w:p>
    <w:p w:rsidR="00061CF6" w:rsidRDefault="00061CF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61C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1CF6" w:rsidRDefault="00061CF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1CF6" w:rsidRDefault="00061CF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1CF6" w:rsidRDefault="00061CF6">
            <w:pPr>
              <w:pStyle w:val="ConsPlusNormal"/>
              <w:jc w:val="both"/>
            </w:pPr>
            <w:r>
              <w:rPr>
                <w:color w:val="392C69"/>
              </w:rPr>
              <w:t xml:space="preserve">П. 8 </w:t>
            </w:r>
            <w:hyperlink w:anchor="P75">
              <w:r>
                <w:rPr>
                  <w:color w:val="0000FF"/>
                </w:rPr>
                <w:t>вступает</w:t>
              </w:r>
            </w:hyperlink>
            <w:r>
              <w:rPr>
                <w:color w:val="392C69"/>
              </w:rPr>
              <w:t xml:space="preserve"> в силу с 01.09.2026.</w:t>
            </w:r>
          </w:p>
        </w:tc>
        <w:tc>
          <w:tcPr>
            <w:tcW w:w="113" w:type="dxa"/>
            <w:tcBorders>
              <w:top w:val="nil"/>
              <w:left w:val="nil"/>
              <w:bottom w:val="nil"/>
              <w:right w:val="nil"/>
            </w:tcBorders>
            <w:shd w:val="clear" w:color="auto" w:fill="F4F3F8"/>
            <w:tcMar>
              <w:top w:w="0" w:type="dxa"/>
              <w:left w:w="0" w:type="dxa"/>
              <w:bottom w:w="0" w:type="dxa"/>
              <w:right w:w="0" w:type="dxa"/>
            </w:tcMar>
          </w:tcPr>
          <w:p w:rsidR="00061CF6" w:rsidRDefault="00061CF6">
            <w:pPr>
              <w:pStyle w:val="ConsPlusNormal"/>
            </w:pPr>
          </w:p>
        </w:tc>
      </w:tr>
    </w:tbl>
    <w:p w:rsidR="00061CF6" w:rsidRDefault="00061CF6">
      <w:pPr>
        <w:pStyle w:val="ConsPlusNormal"/>
        <w:spacing w:before="280"/>
        <w:ind w:firstLine="540"/>
        <w:jc w:val="both"/>
      </w:pPr>
      <w:bookmarkStart w:id="11" w:name="P56"/>
      <w:bookmarkEnd w:id="11"/>
      <w:r>
        <w:t>8. Признать утратившими силу:</w:t>
      </w:r>
    </w:p>
    <w:p w:rsidR="00061CF6" w:rsidRDefault="00061CF6">
      <w:pPr>
        <w:pStyle w:val="ConsPlusNormal"/>
        <w:spacing w:before="220"/>
        <w:ind w:firstLine="540"/>
        <w:jc w:val="both"/>
      </w:pPr>
      <w:hyperlink r:id="rId81">
        <w:r>
          <w:rPr>
            <w:color w:val="0000FF"/>
          </w:rPr>
          <w:t>Указ</w:t>
        </w:r>
      </w:hyperlink>
      <w:r>
        <w:t xml:space="preserve"> Главы Республики Марий Эл от 26 октября 2022 г. N 176 "Об установлении в Республике Марий Эл дополнительных мер социальной поддержки участникам специальной военной операции и членам их семей" (портал "Марий Эл официальная" (portal.mari.ru/pravo), 27 октября 2022 г., N 26102022020058);</w:t>
      </w:r>
    </w:p>
    <w:p w:rsidR="00061CF6" w:rsidRDefault="00061CF6">
      <w:pPr>
        <w:pStyle w:val="ConsPlusNormal"/>
        <w:spacing w:before="220"/>
        <w:ind w:firstLine="540"/>
        <w:jc w:val="both"/>
      </w:pPr>
      <w:hyperlink r:id="rId82">
        <w:r>
          <w:rPr>
            <w:color w:val="0000FF"/>
          </w:rPr>
          <w:t>Указ</w:t>
        </w:r>
      </w:hyperlink>
      <w:r>
        <w:t xml:space="preserve"> Главы Республики Марий Эл от 30 ноября 2022 г. N 229 "О внесении изменений в Указ Главы Республики Марий Эл от 26 октября 2022 г. N 176" (портал "Марий Эл официальная" (portal.mari.ru/pravo), 1 декабря 2022 г., N 30112022020077);</w:t>
      </w:r>
    </w:p>
    <w:p w:rsidR="00061CF6" w:rsidRDefault="00061CF6">
      <w:pPr>
        <w:pStyle w:val="ConsPlusNormal"/>
        <w:spacing w:before="220"/>
        <w:ind w:firstLine="540"/>
        <w:jc w:val="both"/>
      </w:pPr>
      <w:hyperlink r:id="rId83">
        <w:r>
          <w:rPr>
            <w:color w:val="0000FF"/>
          </w:rPr>
          <w:t>пункт 2 раздела I</w:t>
        </w:r>
      </w:hyperlink>
      <w:r>
        <w:t xml:space="preserve"> Указа Главы Республики Марий Эл от 9 февраля 2023 г. N 17 "О внесении изменений в некоторые указы Главы Республики Марий Эл" (портал "Марий Эл официальная" (portal.mari.ru/pravo), 10 февраля 2023 г., N 09022023020008);</w:t>
      </w:r>
    </w:p>
    <w:p w:rsidR="00061CF6" w:rsidRDefault="00061CF6">
      <w:pPr>
        <w:pStyle w:val="ConsPlusNormal"/>
        <w:spacing w:before="220"/>
        <w:ind w:firstLine="540"/>
        <w:jc w:val="both"/>
      </w:pPr>
      <w:hyperlink r:id="rId84">
        <w:r>
          <w:rPr>
            <w:color w:val="0000FF"/>
          </w:rPr>
          <w:t>Указ</w:t>
        </w:r>
      </w:hyperlink>
      <w:r>
        <w:t xml:space="preserve"> Главы Республики Марий Эл от 6 марта 2023 г. N 37 "О внесении изменения в Указ Главы Республики Марий Эл от 26 октября 2022 г. N 176" (портал "Марий Эл официальная" </w:t>
      </w:r>
      <w:r>
        <w:lastRenderedPageBreak/>
        <w:t>(portal.mari.ru/pravo), 7 марта 2023 г., N 06032023020016);</w:t>
      </w:r>
    </w:p>
    <w:p w:rsidR="00061CF6" w:rsidRDefault="00061CF6">
      <w:pPr>
        <w:pStyle w:val="ConsPlusNormal"/>
        <w:spacing w:before="220"/>
        <w:ind w:firstLine="540"/>
        <w:jc w:val="both"/>
      </w:pPr>
      <w:hyperlink r:id="rId85">
        <w:r>
          <w:rPr>
            <w:color w:val="0000FF"/>
          </w:rPr>
          <w:t>Указ</w:t>
        </w:r>
      </w:hyperlink>
      <w:r>
        <w:t xml:space="preserve"> Главы Республики Марий Эл от 14 марта 2023 г. N 45 "О внесении изменений в Указ Главы Республики Марий Эл от 26 октября 2022 г. N 176" (портал "Марий Эл официальная" (portal.mari.ru/pravo), 14 марта 2023 г., N 14032023020020);</w:t>
      </w:r>
    </w:p>
    <w:p w:rsidR="00061CF6" w:rsidRDefault="00061CF6">
      <w:pPr>
        <w:pStyle w:val="ConsPlusNormal"/>
        <w:spacing w:before="220"/>
        <w:ind w:firstLine="540"/>
        <w:jc w:val="both"/>
      </w:pPr>
      <w:hyperlink r:id="rId86">
        <w:r>
          <w:rPr>
            <w:color w:val="0000FF"/>
          </w:rPr>
          <w:t>Указ</w:t>
        </w:r>
      </w:hyperlink>
      <w:r>
        <w:t xml:space="preserve"> Главы Республики Марий Эл от 1 июня 2023 г. N 105 "О внесении изменения в Указ Главы Республики Марий Эл от 26 октября 2022 г. N 176" (портал "Марий Эл официальная", (</w:t>
      </w:r>
      <w:hyperlink r:id="rId87">
        <w:r>
          <w:rPr>
            <w:color w:val="0000FF"/>
          </w:rPr>
          <w:t>mari-el.gov.ru/other/pravo</w:t>
        </w:r>
      </w:hyperlink>
      <w:r>
        <w:t>), 1 июня 2023 г., N 01062023020050);</w:t>
      </w:r>
    </w:p>
    <w:p w:rsidR="00061CF6" w:rsidRDefault="00061CF6">
      <w:pPr>
        <w:pStyle w:val="ConsPlusNormal"/>
        <w:spacing w:before="220"/>
        <w:ind w:firstLine="540"/>
        <w:jc w:val="both"/>
      </w:pPr>
      <w:hyperlink r:id="rId88">
        <w:r>
          <w:rPr>
            <w:color w:val="0000FF"/>
          </w:rPr>
          <w:t>Указ</w:t>
        </w:r>
      </w:hyperlink>
      <w:r>
        <w:t xml:space="preserve"> Главы Республики Марий Эл от 17 июля 2023 г. N 146 "О внесении изменений в Указ Главы Республики Марий Эл от 26 октября 2022 г. N 176" (портал "Марий Эл официальная", (</w:t>
      </w:r>
      <w:hyperlink r:id="rId89">
        <w:r>
          <w:rPr>
            <w:color w:val="0000FF"/>
          </w:rPr>
          <w:t>mari-el.gov.ru/other/pravo</w:t>
        </w:r>
      </w:hyperlink>
      <w:r>
        <w:t>), 17 июля 2023 г., N 17072023020062);</w:t>
      </w:r>
    </w:p>
    <w:p w:rsidR="00061CF6" w:rsidRDefault="00061CF6">
      <w:pPr>
        <w:pStyle w:val="ConsPlusNormal"/>
        <w:spacing w:before="220"/>
        <w:ind w:firstLine="540"/>
        <w:jc w:val="both"/>
      </w:pPr>
      <w:hyperlink r:id="rId90">
        <w:r>
          <w:rPr>
            <w:color w:val="0000FF"/>
          </w:rPr>
          <w:t>Указ</w:t>
        </w:r>
      </w:hyperlink>
      <w:r>
        <w:t xml:space="preserve"> Главы Республики Марий Эл от 18 октября 2023 г. N 213 "О внесении изменений в Указ Главы Республики Марий Эл от 26 октября 2022 г. N 176" (портал "Марий Эл официальная", (</w:t>
      </w:r>
      <w:hyperlink r:id="rId91">
        <w:r>
          <w:rPr>
            <w:color w:val="0000FF"/>
          </w:rPr>
          <w:t>mari-el.gov.ru/other/pravo</w:t>
        </w:r>
      </w:hyperlink>
      <w:r>
        <w:t>), 19 октября 2023 г., N 18102023020086);</w:t>
      </w:r>
    </w:p>
    <w:p w:rsidR="00061CF6" w:rsidRDefault="00061CF6">
      <w:pPr>
        <w:pStyle w:val="ConsPlusNormal"/>
        <w:spacing w:before="220"/>
        <w:ind w:firstLine="540"/>
        <w:jc w:val="both"/>
      </w:pPr>
      <w:hyperlink r:id="rId92">
        <w:r>
          <w:rPr>
            <w:color w:val="0000FF"/>
          </w:rPr>
          <w:t>Указ</w:t>
        </w:r>
      </w:hyperlink>
      <w:r>
        <w:t xml:space="preserve"> Главы Республики Марий Эл от 14 декабря 2023 г. N 260 "О внесении изменения в Указ Главы Республики Марий Эл от 26 октября 2022 г. N 176" (портал "Марий Эл официальная", (</w:t>
      </w:r>
      <w:hyperlink r:id="rId93">
        <w:r>
          <w:rPr>
            <w:color w:val="0000FF"/>
          </w:rPr>
          <w:t>mari-el.gov.ru/other/pravo</w:t>
        </w:r>
      </w:hyperlink>
      <w:r>
        <w:t>), 14 декабря 2023 г., N 14122023020108);</w:t>
      </w:r>
    </w:p>
    <w:p w:rsidR="00061CF6" w:rsidRDefault="00061CF6">
      <w:pPr>
        <w:pStyle w:val="ConsPlusNormal"/>
        <w:spacing w:before="220"/>
        <w:ind w:firstLine="540"/>
        <w:jc w:val="both"/>
      </w:pPr>
      <w:hyperlink r:id="rId94">
        <w:r>
          <w:rPr>
            <w:color w:val="0000FF"/>
          </w:rPr>
          <w:t>Указ</w:t>
        </w:r>
      </w:hyperlink>
      <w:r>
        <w:t xml:space="preserve"> Главы Республики Марий Эл от 22 февраля 2024 г. N 21 "О внесении изменения в Указ Главы Республики Марий Эл от 26 октября 2022 г. N 176" (портал "Марий Эл официальная", (</w:t>
      </w:r>
      <w:hyperlink r:id="rId95">
        <w:r>
          <w:rPr>
            <w:color w:val="0000FF"/>
          </w:rPr>
          <w:t>mari-el.gov.ru/other/pravo</w:t>
        </w:r>
      </w:hyperlink>
      <w:r>
        <w:t>), 22 февраля 2024 г., N 22022024020010);</w:t>
      </w:r>
    </w:p>
    <w:p w:rsidR="00061CF6" w:rsidRDefault="00061CF6">
      <w:pPr>
        <w:pStyle w:val="ConsPlusNormal"/>
        <w:spacing w:before="220"/>
        <w:ind w:firstLine="540"/>
        <w:jc w:val="both"/>
      </w:pPr>
      <w:hyperlink r:id="rId96">
        <w:r>
          <w:rPr>
            <w:color w:val="0000FF"/>
          </w:rPr>
          <w:t>Указ</w:t>
        </w:r>
      </w:hyperlink>
      <w:r>
        <w:t xml:space="preserve"> Главы Республики Марий Эл от 9 апреля 2024 г. N 53 "О внесении изменений в Указ Главы Республики Марий Эл от 26 октября 2022 г. N 176" (портал "Марий Эл официальная", (</w:t>
      </w:r>
      <w:hyperlink r:id="rId97">
        <w:r>
          <w:rPr>
            <w:color w:val="0000FF"/>
          </w:rPr>
          <w:t>mari-el.gov.ru/other/pravo</w:t>
        </w:r>
      </w:hyperlink>
      <w:r>
        <w:t>), 10 апреля 2024 г., N 09042024020023);</w:t>
      </w:r>
    </w:p>
    <w:p w:rsidR="00061CF6" w:rsidRDefault="00061CF6">
      <w:pPr>
        <w:pStyle w:val="ConsPlusNormal"/>
        <w:spacing w:before="220"/>
        <w:ind w:firstLine="540"/>
        <w:jc w:val="both"/>
      </w:pPr>
      <w:hyperlink r:id="rId98">
        <w:r>
          <w:rPr>
            <w:color w:val="0000FF"/>
          </w:rPr>
          <w:t>Указ</w:t>
        </w:r>
      </w:hyperlink>
      <w:r>
        <w:t xml:space="preserve"> Главы Республики Марий Эл от 30 августа 2024 г. N 174 "О внесении изменений в Указ Главы Республики Марий Эл от 26 октября 2022 г. N 176" (портал "Марий Эл официальная", (</w:t>
      </w:r>
      <w:hyperlink r:id="rId99">
        <w:r>
          <w:rPr>
            <w:color w:val="0000FF"/>
          </w:rPr>
          <w:t>mari-el.gov.ru/other/pravo</w:t>
        </w:r>
      </w:hyperlink>
      <w:r>
        <w:t>), 3 сентября 2024 г., N 30082024020056);</w:t>
      </w:r>
    </w:p>
    <w:p w:rsidR="00061CF6" w:rsidRDefault="00061CF6">
      <w:pPr>
        <w:pStyle w:val="ConsPlusNormal"/>
        <w:spacing w:before="220"/>
        <w:ind w:firstLine="540"/>
        <w:jc w:val="both"/>
      </w:pPr>
      <w:hyperlink r:id="rId100">
        <w:r>
          <w:rPr>
            <w:color w:val="0000FF"/>
          </w:rPr>
          <w:t>Указ</w:t>
        </w:r>
      </w:hyperlink>
      <w:r>
        <w:t xml:space="preserve"> Главы Республики Марий Эл от 23 сентября 2024 г. N 189 "О внесении изменения в Указ Главы Республики Марий Эл от 26 октября 2022 г. N 176" (портал "Марий Эл официальная", (</w:t>
      </w:r>
      <w:hyperlink r:id="rId101">
        <w:r>
          <w:rPr>
            <w:color w:val="0000FF"/>
          </w:rPr>
          <w:t>mari-el.gov.ru/other/pravo</w:t>
        </w:r>
      </w:hyperlink>
      <w:r>
        <w:t>), 23 сентября 2024 г., N 23092024020058);</w:t>
      </w:r>
    </w:p>
    <w:p w:rsidR="00061CF6" w:rsidRDefault="00061CF6">
      <w:pPr>
        <w:pStyle w:val="ConsPlusNormal"/>
        <w:spacing w:before="220"/>
        <w:ind w:firstLine="540"/>
        <w:jc w:val="both"/>
      </w:pPr>
      <w:hyperlink r:id="rId102">
        <w:r>
          <w:rPr>
            <w:color w:val="0000FF"/>
          </w:rPr>
          <w:t>Указ</w:t>
        </w:r>
      </w:hyperlink>
      <w:r>
        <w:t xml:space="preserve"> Главы Республики Марий Эл от 10 декабря 2025 г. N 282 "О внесении изменений в Указ Главы Республики Марий Эл от 26 октября 2022 г. N 176" (портал "Марий Эл официальная", (</w:t>
      </w:r>
      <w:hyperlink r:id="rId103">
        <w:r>
          <w:rPr>
            <w:color w:val="0000FF"/>
          </w:rPr>
          <w:t>mari-el.gov.ru/other/pravo</w:t>
        </w:r>
      </w:hyperlink>
      <w:r>
        <w:t>), 11 декабря 2025 г., N 10122025020130);</w:t>
      </w:r>
    </w:p>
    <w:p w:rsidR="00061CF6" w:rsidRDefault="00061CF6">
      <w:pPr>
        <w:pStyle w:val="ConsPlusNormal"/>
        <w:spacing w:before="220"/>
        <w:ind w:firstLine="540"/>
        <w:jc w:val="both"/>
      </w:pPr>
      <w:hyperlink r:id="rId104">
        <w:r>
          <w:rPr>
            <w:color w:val="0000FF"/>
          </w:rPr>
          <w:t>Указ</w:t>
        </w:r>
      </w:hyperlink>
      <w:r>
        <w:t xml:space="preserve"> Главы Республики Марий Эл от 19 декабря 2025 г. N 292 "О внесении изменений в Указ Главы Республики Марий Эл от 26 октября 2022 г. N 176" (портал "Марий Эл официальная", (</w:t>
      </w:r>
      <w:hyperlink r:id="rId105">
        <w:r>
          <w:rPr>
            <w:color w:val="0000FF"/>
          </w:rPr>
          <w:t>mari-el.gov.ru/other/pravo</w:t>
        </w:r>
      </w:hyperlink>
      <w:r>
        <w:t>), 19 декабря 2025 г., N 19122025020134);</w:t>
      </w:r>
    </w:p>
    <w:p w:rsidR="00061CF6" w:rsidRDefault="00061CF6">
      <w:pPr>
        <w:pStyle w:val="ConsPlusNormal"/>
        <w:spacing w:before="220"/>
        <w:ind w:firstLine="540"/>
        <w:jc w:val="both"/>
      </w:pPr>
      <w:hyperlink r:id="rId106">
        <w:r>
          <w:rPr>
            <w:color w:val="0000FF"/>
          </w:rPr>
          <w:t>Указ</w:t>
        </w:r>
      </w:hyperlink>
      <w:r>
        <w:t xml:space="preserve"> Главы Республики Марий Эл от 24 февраля 2026 г. N 19 "О внесении изменений в Указ Главы Республики Марий Эл от 26 октября 2022 г. N 176" (портал "Марий Эл официальная", (</w:t>
      </w:r>
      <w:hyperlink r:id="rId107">
        <w:r>
          <w:rPr>
            <w:color w:val="0000FF"/>
          </w:rPr>
          <w:t>mari-el.gov.ru/other/pravo</w:t>
        </w:r>
      </w:hyperlink>
      <w:r>
        <w:t>), 24 февраля 2026 г., N 24022026020014);</w:t>
      </w:r>
    </w:p>
    <w:p w:rsidR="00061CF6" w:rsidRDefault="00061CF6">
      <w:pPr>
        <w:pStyle w:val="ConsPlusNormal"/>
        <w:spacing w:before="220"/>
        <w:ind w:firstLine="540"/>
        <w:jc w:val="both"/>
      </w:pPr>
      <w:hyperlink r:id="rId108">
        <w:r>
          <w:rPr>
            <w:color w:val="0000FF"/>
          </w:rPr>
          <w:t>Указ</w:t>
        </w:r>
      </w:hyperlink>
      <w:r>
        <w:t xml:space="preserve"> Главы Республики Марий Эл от 22 апреля 2026 г. N 44 "О внесении изменения в Указ Главы Республики Марий Эл от 26 октября 2022 г. N 176" (портал "Марий Эл официальная", (</w:t>
      </w:r>
      <w:hyperlink r:id="rId109">
        <w:r>
          <w:rPr>
            <w:color w:val="0000FF"/>
          </w:rPr>
          <w:t>mari-el.gov.ru/other/pravo</w:t>
        </w:r>
      </w:hyperlink>
      <w:r>
        <w:t>), 22 апреля 2026 г., N 22042026020034);</w:t>
      </w:r>
    </w:p>
    <w:p w:rsidR="00061CF6" w:rsidRDefault="00061CF6">
      <w:pPr>
        <w:pStyle w:val="ConsPlusNormal"/>
        <w:spacing w:before="220"/>
        <w:ind w:firstLine="540"/>
        <w:jc w:val="both"/>
      </w:pPr>
      <w:hyperlink r:id="rId110">
        <w:r>
          <w:rPr>
            <w:color w:val="0000FF"/>
          </w:rPr>
          <w:t>Указ</w:t>
        </w:r>
      </w:hyperlink>
      <w:r>
        <w:t xml:space="preserve"> Главы Республики Марий Эл от 12 мая 2026 г. N 53 "О внесении изменений в Указ Главы Республики Марий Эл от 26 октября 2022 г. N 176" (портал "Марий Эл официальная", (</w:t>
      </w:r>
      <w:hyperlink r:id="rId111">
        <w:r>
          <w:rPr>
            <w:color w:val="0000FF"/>
          </w:rPr>
          <w:t>mari-</w:t>
        </w:r>
        <w:r>
          <w:rPr>
            <w:color w:val="0000FF"/>
          </w:rPr>
          <w:lastRenderedPageBreak/>
          <w:t>el.gov.ru/other/pravo</w:t>
        </w:r>
      </w:hyperlink>
      <w:r>
        <w:t>), 12 мая 2026 г., N 12052026020039).</w:t>
      </w:r>
    </w:p>
    <w:p w:rsidR="00061CF6" w:rsidRDefault="00061CF6">
      <w:pPr>
        <w:pStyle w:val="ConsPlusNormal"/>
        <w:spacing w:before="220"/>
        <w:ind w:firstLine="540"/>
        <w:jc w:val="both"/>
      </w:pPr>
      <w:bookmarkStart w:id="12" w:name="P75"/>
      <w:bookmarkEnd w:id="12"/>
      <w:r>
        <w:t xml:space="preserve">9. Настоящий Указ вступает в силу со дня его официального опубликования, за исключением </w:t>
      </w:r>
      <w:hyperlink w:anchor="P56">
        <w:r>
          <w:rPr>
            <w:color w:val="0000FF"/>
          </w:rPr>
          <w:t>пункта 8</w:t>
        </w:r>
      </w:hyperlink>
      <w:r>
        <w:t>, который вступает в силу с 1 сентября 2026 г.</w:t>
      </w:r>
    </w:p>
    <w:p w:rsidR="00061CF6" w:rsidRDefault="00061CF6">
      <w:pPr>
        <w:pStyle w:val="ConsPlusNormal"/>
        <w:jc w:val="both"/>
      </w:pPr>
    </w:p>
    <w:p w:rsidR="00061CF6" w:rsidRDefault="00061CF6">
      <w:pPr>
        <w:pStyle w:val="ConsPlusNormal"/>
        <w:jc w:val="right"/>
      </w:pPr>
      <w:r>
        <w:t>Глава</w:t>
      </w:r>
    </w:p>
    <w:p w:rsidR="00061CF6" w:rsidRDefault="00061CF6">
      <w:pPr>
        <w:pStyle w:val="ConsPlusNormal"/>
        <w:jc w:val="right"/>
      </w:pPr>
      <w:r>
        <w:t>Республики Марий Эл</w:t>
      </w:r>
    </w:p>
    <w:p w:rsidR="00061CF6" w:rsidRDefault="00061CF6">
      <w:pPr>
        <w:pStyle w:val="ConsPlusNormal"/>
        <w:jc w:val="right"/>
      </w:pPr>
      <w:r>
        <w:t>Ю.ЗАЙЦЕВ</w:t>
      </w:r>
    </w:p>
    <w:p w:rsidR="00061CF6" w:rsidRDefault="00061CF6">
      <w:pPr>
        <w:pStyle w:val="ConsPlusNormal"/>
      </w:pPr>
      <w:r>
        <w:t>г. Йошкар-Ола</w:t>
      </w:r>
    </w:p>
    <w:p w:rsidR="00061CF6" w:rsidRDefault="00061CF6">
      <w:pPr>
        <w:pStyle w:val="ConsPlusNormal"/>
        <w:spacing w:before="220"/>
      </w:pPr>
      <w:r>
        <w:t>7 июля 2026 года</w:t>
      </w:r>
    </w:p>
    <w:p w:rsidR="00061CF6" w:rsidRDefault="00061CF6">
      <w:pPr>
        <w:pStyle w:val="ConsPlusNormal"/>
        <w:spacing w:before="220"/>
      </w:pPr>
      <w:r>
        <w:t>N 84</w:t>
      </w:r>
    </w:p>
    <w:p w:rsidR="00061CF6" w:rsidRDefault="00061CF6">
      <w:pPr>
        <w:pStyle w:val="ConsPlusNormal"/>
        <w:jc w:val="both"/>
      </w:pPr>
    </w:p>
    <w:p w:rsidR="00061CF6" w:rsidRDefault="00061CF6">
      <w:pPr>
        <w:pStyle w:val="ConsPlusNormal"/>
        <w:jc w:val="both"/>
      </w:pPr>
    </w:p>
    <w:p w:rsidR="00061CF6" w:rsidRDefault="00061CF6">
      <w:pPr>
        <w:pStyle w:val="ConsPlusNormal"/>
        <w:pBdr>
          <w:bottom w:val="single" w:sz="6" w:space="0" w:color="auto"/>
        </w:pBdr>
        <w:spacing w:before="100" w:after="100"/>
        <w:jc w:val="both"/>
        <w:rPr>
          <w:sz w:val="2"/>
          <w:szCs w:val="2"/>
        </w:rPr>
      </w:pPr>
    </w:p>
    <w:p w:rsidR="00A30675" w:rsidRDefault="00A30675"/>
    <w:sectPr w:rsidR="00A30675" w:rsidSect="00E475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defaultTabStop w:val="708"/>
  <w:characterSpacingControl w:val="doNotCompress"/>
  <w:compat/>
  <w:rsids>
    <w:rsidRoot w:val="00061CF6"/>
    <w:rsid w:val="00061CF6"/>
    <w:rsid w:val="00A306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6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1CF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61C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61CF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34329&amp;dst=100014" TargetMode="External"/><Relationship Id="rId21" Type="http://schemas.openxmlformats.org/officeDocument/2006/relationships/hyperlink" Target="https://login.consultant.ru/link/?req=doc&amp;base=LAW&amp;n=534329&amp;dst=100018" TargetMode="External"/><Relationship Id="rId42" Type="http://schemas.openxmlformats.org/officeDocument/2006/relationships/hyperlink" Target="https://login.consultant.ru/link/?req=doc&amp;base=LAW&amp;n=534329&amp;dst=100014" TargetMode="External"/><Relationship Id="rId47" Type="http://schemas.openxmlformats.org/officeDocument/2006/relationships/hyperlink" Target="https://login.consultant.ru/link/?req=doc&amp;base=LAW&amp;n=534329&amp;dst=100012" TargetMode="External"/><Relationship Id="rId63" Type="http://schemas.openxmlformats.org/officeDocument/2006/relationships/hyperlink" Target="https://login.consultant.ru/link/?req=doc&amp;base=LAW&amp;n=534329&amp;dst=100008" TargetMode="External"/><Relationship Id="rId68" Type="http://schemas.openxmlformats.org/officeDocument/2006/relationships/hyperlink" Target="https://login.consultant.ru/link/?req=doc&amp;base=LAW&amp;n=534329&amp;dst=100010" TargetMode="External"/><Relationship Id="rId84" Type="http://schemas.openxmlformats.org/officeDocument/2006/relationships/hyperlink" Target="https://login.consultant.ru/link/?req=doc&amp;base=RLAW206&amp;n=64670" TargetMode="External"/><Relationship Id="rId89" Type="http://schemas.openxmlformats.org/officeDocument/2006/relationships/hyperlink" Target="http://mari-el.gov.ru/other/pravo" TargetMode="External"/><Relationship Id="rId1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534329&amp;dst=100007" TargetMode="External"/><Relationship Id="rId29" Type="http://schemas.openxmlformats.org/officeDocument/2006/relationships/hyperlink" Target="https://login.consultant.ru/link/?req=doc&amp;base=LAW&amp;n=534329&amp;dst=100018" TargetMode="External"/><Relationship Id="rId107" Type="http://schemas.openxmlformats.org/officeDocument/2006/relationships/hyperlink" Target="http://mari-el.gov.ru/other/pravo" TargetMode="External"/><Relationship Id="rId11" Type="http://schemas.openxmlformats.org/officeDocument/2006/relationships/hyperlink" Target="https://login.consultant.ru/link/?req=doc&amp;base=LAW&amp;n=534329&amp;dst=100022" TargetMode="External"/><Relationship Id="rId24" Type="http://schemas.openxmlformats.org/officeDocument/2006/relationships/hyperlink" Target="https://login.consultant.ru/link/?req=doc&amp;base=LAW&amp;n=534329&amp;dst=100018" TargetMode="External"/><Relationship Id="rId32" Type="http://schemas.openxmlformats.org/officeDocument/2006/relationships/hyperlink" Target="https://login.consultant.ru/link/?req=doc&amp;base=LAW&amp;n=532901&amp;dst=100555" TargetMode="External"/><Relationship Id="rId37" Type="http://schemas.openxmlformats.org/officeDocument/2006/relationships/hyperlink" Target="https://login.consultant.ru/link/?req=doc&amp;base=LAW&amp;n=534329&amp;dst=100012" TargetMode="External"/><Relationship Id="rId40" Type="http://schemas.openxmlformats.org/officeDocument/2006/relationships/hyperlink" Target="https://login.consultant.ru/link/?req=doc&amp;base=LAW&amp;n=534329&amp;dst=100014" TargetMode="External"/><Relationship Id="rId45" Type="http://schemas.openxmlformats.org/officeDocument/2006/relationships/hyperlink" Target="https://login.consultant.ru/link/?req=doc&amp;base=LAW&amp;n=534329&amp;dst=100008" TargetMode="External"/><Relationship Id="rId53" Type="http://schemas.openxmlformats.org/officeDocument/2006/relationships/hyperlink" Target="https://login.consultant.ru/link/?req=doc&amp;base=LAW&amp;n=534329&amp;dst=100008" TargetMode="External"/><Relationship Id="rId58" Type="http://schemas.openxmlformats.org/officeDocument/2006/relationships/hyperlink" Target="https://login.consultant.ru/link/?req=doc&amp;base=LAW&amp;n=534329&amp;dst=100010" TargetMode="External"/><Relationship Id="rId66" Type="http://schemas.openxmlformats.org/officeDocument/2006/relationships/hyperlink" Target="https://login.consultant.ru/link/?req=doc&amp;base=LAW&amp;n=534329&amp;dst=100010" TargetMode="External"/><Relationship Id="rId74" Type="http://schemas.openxmlformats.org/officeDocument/2006/relationships/hyperlink" Target="https://login.consultant.ru/link/?req=doc&amp;base=LAW&amp;n=534329&amp;dst=100008" TargetMode="External"/><Relationship Id="rId79" Type="http://schemas.openxmlformats.org/officeDocument/2006/relationships/hyperlink" Target="https://login.consultant.ru/link/?req=doc&amp;base=LAW&amp;n=534329&amp;dst=100010" TargetMode="External"/><Relationship Id="rId87" Type="http://schemas.openxmlformats.org/officeDocument/2006/relationships/hyperlink" Target="http://mari-el.gov.ru/other/pravo" TargetMode="External"/><Relationship Id="rId102" Type="http://schemas.openxmlformats.org/officeDocument/2006/relationships/hyperlink" Target="https://login.consultant.ru/link/?req=doc&amp;base=RLAW206&amp;n=76686" TargetMode="External"/><Relationship Id="rId110" Type="http://schemas.openxmlformats.org/officeDocument/2006/relationships/hyperlink" Target="https://login.consultant.ru/link/?req=doc&amp;base=RLAW206&amp;n=79254" TargetMode="External"/><Relationship Id="rId5" Type="http://schemas.openxmlformats.org/officeDocument/2006/relationships/hyperlink" Target="https://login.consultant.ru/link/?req=doc&amp;base=LAW&amp;n=534329&amp;dst=100039" TargetMode="External"/><Relationship Id="rId61" Type="http://schemas.openxmlformats.org/officeDocument/2006/relationships/hyperlink" Target="https://login.consultant.ru/link/?req=doc&amp;base=LAW&amp;n=534329&amp;dst=100008" TargetMode="External"/><Relationship Id="rId82" Type="http://schemas.openxmlformats.org/officeDocument/2006/relationships/hyperlink" Target="https://login.consultant.ru/link/?req=doc&amp;base=RLAW206&amp;n=63557" TargetMode="External"/><Relationship Id="rId90" Type="http://schemas.openxmlformats.org/officeDocument/2006/relationships/hyperlink" Target="https://login.consultant.ru/link/?req=doc&amp;base=RLAW206&amp;n=66691" TargetMode="External"/><Relationship Id="rId95" Type="http://schemas.openxmlformats.org/officeDocument/2006/relationships/hyperlink" Target="http://mari-el.gov.ru/other/pravo" TargetMode="External"/><Relationship Id="rId19" Type="http://schemas.openxmlformats.org/officeDocument/2006/relationships/hyperlink" Target="https://login.consultant.ru/link/?req=doc&amp;base=LAW&amp;n=534329&amp;dst=100007" TargetMode="External"/><Relationship Id="rId14" Type="http://schemas.openxmlformats.org/officeDocument/2006/relationships/hyperlink" Target="https://login.consultant.ru/link/?req=doc&amp;base=LAW&amp;n=534329&amp;dst=100010" TargetMode="External"/><Relationship Id="rId22" Type="http://schemas.openxmlformats.org/officeDocument/2006/relationships/hyperlink" Target="https://login.consultant.ru/link/?req=doc&amp;base=LAW&amp;n=534329&amp;dst=100007" TargetMode="External"/><Relationship Id="rId27" Type="http://schemas.openxmlformats.org/officeDocument/2006/relationships/hyperlink" Target="https://login.consultant.ru/link/?req=doc&amp;base=LAW&amp;n=534329&amp;dst=100018" TargetMode="External"/><Relationship Id="rId30" Type="http://schemas.openxmlformats.org/officeDocument/2006/relationships/hyperlink" Target="https://login.consultant.ru/link/?req=doc&amp;base=LAW&amp;n=534329&amp;dst=100014" TargetMode="External"/><Relationship Id="rId35" Type="http://schemas.openxmlformats.org/officeDocument/2006/relationships/hyperlink" Target="https://login.consultant.ru/link/?req=doc&amp;base=LAW&amp;n=534329&amp;dst=100018" TargetMode="External"/><Relationship Id="rId43" Type="http://schemas.openxmlformats.org/officeDocument/2006/relationships/hyperlink" Target="https://login.consultant.ru/link/?req=doc&amp;base=LAW&amp;n=534329&amp;dst=100018" TargetMode="External"/><Relationship Id="rId48" Type="http://schemas.openxmlformats.org/officeDocument/2006/relationships/hyperlink" Target="https://login.consultant.ru/link/?req=doc&amp;base=LAW&amp;n=534329&amp;dst=100008" TargetMode="External"/><Relationship Id="rId56" Type="http://schemas.openxmlformats.org/officeDocument/2006/relationships/hyperlink" Target="https://login.consultant.ru/link/?req=doc&amp;base=LAW&amp;n=534329&amp;dst=100012" TargetMode="External"/><Relationship Id="rId64" Type="http://schemas.openxmlformats.org/officeDocument/2006/relationships/hyperlink" Target="https://login.consultant.ru/link/?req=doc&amp;base=LAW&amp;n=534329&amp;dst=100010" TargetMode="External"/><Relationship Id="rId69" Type="http://schemas.openxmlformats.org/officeDocument/2006/relationships/hyperlink" Target="https://login.consultant.ru/link/?req=doc&amp;base=LAW&amp;n=534329&amp;dst=100008" TargetMode="External"/><Relationship Id="rId77" Type="http://schemas.openxmlformats.org/officeDocument/2006/relationships/hyperlink" Target="https://login.consultant.ru/link/?req=doc&amp;base=LAW&amp;n=534329&amp;dst=100010" TargetMode="External"/><Relationship Id="rId100" Type="http://schemas.openxmlformats.org/officeDocument/2006/relationships/hyperlink" Target="https://login.consultant.ru/link/?req=doc&amp;base=RLAW206&amp;n=69902" TargetMode="External"/><Relationship Id="rId105" Type="http://schemas.openxmlformats.org/officeDocument/2006/relationships/hyperlink" Target="http://mari-el.gov.ru/other/pravo" TargetMode="External"/><Relationship Id="rId113" Type="http://schemas.openxmlformats.org/officeDocument/2006/relationships/theme" Target="theme/theme1.xml"/><Relationship Id="rId8" Type="http://schemas.openxmlformats.org/officeDocument/2006/relationships/hyperlink" Target="https://login.consultant.ru/link/?req=doc&amp;base=LAW&amp;n=534329&amp;dst=100012" TargetMode="External"/><Relationship Id="rId51" Type="http://schemas.openxmlformats.org/officeDocument/2006/relationships/hyperlink" Target="https://login.consultant.ru/link/?req=doc&amp;base=LAW&amp;n=534329&amp;dst=100016" TargetMode="External"/><Relationship Id="rId72" Type="http://schemas.openxmlformats.org/officeDocument/2006/relationships/hyperlink" Target="https://login.consultant.ru/link/?req=doc&amp;base=LAW&amp;n=534329&amp;dst=100008" TargetMode="External"/><Relationship Id="rId80" Type="http://schemas.openxmlformats.org/officeDocument/2006/relationships/hyperlink" Target="https://login.consultant.ru/link/?req=doc&amp;base=LAW&amp;n=534329&amp;dst=100007" TargetMode="External"/><Relationship Id="rId85" Type="http://schemas.openxmlformats.org/officeDocument/2006/relationships/hyperlink" Target="https://login.consultant.ru/link/?req=doc&amp;base=RLAW206&amp;n=64698" TargetMode="External"/><Relationship Id="rId93" Type="http://schemas.openxmlformats.org/officeDocument/2006/relationships/hyperlink" Target="http://mari-el.gov.ru/other/pravo" TargetMode="External"/><Relationship Id="rId98" Type="http://schemas.openxmlformats.org/officeDocument/2006/relationships/hyperlink" Target="https://login.consultant.ru/link/?req=doc&amp;base=RLAW206&amp;n=69756" TargetMode="External"/><Relationship Id="rId3" Type="http://schemas.openxmlformats.org/officeDocument/2006/relationships/webSettings" Target="webSettings.xml"/><Relationship Id="rId12" Type="http://schemas.openxmlformats.org/officeDocument/2006/relationships/hyperlink" Target="https://login.consultant.ru/link/?req=doc&amp;base=RLAW206&amp;n=80357&amp;dst=100012" TargetMode="External"/><Relationship Id="rId17" Type="http://schemas.openxmlformats.org/officeDocument/2006/relationships/hyperlink" Target="https://login.consultant.ru/link/?req=doc&amp;base=LAW&amp;n=534329&amp;dst=100007" TargetMode="External"/><Relationship Id="rId25" Type="http://schemas.openxmlformats.org/officeDocument/2006/relationships/hyperlink" Target="https://login.consultant.ru/link/?req=doc&amp;base=LAW&amp;n=534329&amp;dst=100007" TargetMode="External"/><Relationship Id="rId33" Type="http://schemas.openxmlformats.org/officeDocument/2006/relationships/hyperlink" Target="https://login.consultant.ru/link/?req=doc&amp;base=LAW&amp;n=534329&amp;dst=100007" TargetMode="External"/><Relationship Id="rId38" Type="http://schemas.openxmlformats.org/officeDocument/2006/relationships/hyperlink" Target="https://login.consultant.ru/link/?req=doc&amp;base=LAW&amp;n=534329&amp;dst=100014" TargetMode="External"/><Relationship Id="rId46" Type="http://schemas.openxmlformats.org/officeDocument/2006/relationships/hyperlink" Target="https://login.consultant.ru/link/?req=doc&amp;base=LAW&amp;n=534329&amp;dst=100010" TargetMode="External"/><Relationship Id="rId59" Type="http://schemas.openxmlformats.org/officeDocument/2006/relationships/hyperlink" Target="https://login.consultant.ru/link/?req=doc&amp;base=LAW&amp;n=534329&amp;dst=100008" TargetMode="External"/><Relationship Id="rId67" Type="http://schemas.openxmlformats.org/officeDocument/2006/relationships/hyperlink" Target="https://login.consultant.ru/link/?req=doc&amp;base=LAW&amp;n=534329&amp;dst=100008" TargetMode="External"/><Relationship Id="rId103" Type="http://schemas.openxmlformats.org/officeDocument/2006/relationships/hyperlink" Target="http://mari-el.gov.ru/other/pravo" TargetMode="External"/><Relationship Id="rId108" Type="http://schemas.openxmlformats.org/officeDocument/2006/relationships/hyperlink" Target="https://login.consultant.ru/link/?req=doc&amp;base=RLAW206&amp;n=79018" TargetMode="External"/><Relationship Id="rId20" Type="http://schemas.openxmlformats.org/officeDocument/2006/relationships/hyperlink" Target="https://login.consultant.ru/link/?req=doc&amp;base=LAW&amp;n=534329&amp;dst=100014" TargetMode="External"/><Relationship Id="rId41" Type="http://schemas.openxmlformats.org/officeDocument/2006/relationships/hyperlink" Target="https://login.consultant.ru/link/?req=doc&amp;base=LAW&amp;n=534329&amp;dst=100018" TargetMode="External"/><Relationship Id="rId54" Type="http://schemas.openxmlformats.org/officeDocument/2006/relationships/hyperlink" Target="https://login.consultant.ru/link/?req=doc&amp;base=LAW&amp;n=534329&amp;dst=100010" TargetMode="External"/><Relationship Id="rId62" Type="http://schemas.openxmlformats.org/officeDocument/2006/relationships/hyperlink" Target="https://login.consultant.ru/link/?req=doc&amp;base=LAW&amp;n=534329&amp;dst=100010" TargetMode="External"/><Relationship Id="rId70" Type="http://schemas.openxmlformats.org/officeDocument/2006/relationships/hyperlink" Target="https://login.consultant.ru/link/?req=doc&amp;base=LAW&amp;n=534329&amp;dst=100010" TargetMode="External"/><Relationship Id="rId75" Type="http://schemas.openxmlformats.org/officeDocument/2006/relationships/hyperlink" Target="https://login.consultant.ru/link/?req=doc&amp;base=LAW&amp;n=534329&amp;dst=100010" TargetMode="External"/><Relationship Id="rId83" Type="http://schemas.openxmlformats.org/officeDocument/2006/relationships/hyperlink" Target="https://login.consultant.ru/link/?req=doc&amp;base=RLAW206&amp;n=64398&amp;dst=100018" TargetMode="External"/><Relationship Id="rId88" Type="http://schemas.openxmlformats.org/officeDocument/2006/relationships/hyperlink" Target="https://login.consultant.ru/link/?req=doc&amp;base=RLAW206&amp;n=65943" TargetMode="External"/><Relationship Id="rId91" Type="http://schemas.openxmlformats.org/officeDocument/2006/relationships/hyperlink" Target="http://mari-el.gov.ru/other/pravo" TargetMode="External"/><Relationship Id="rId96" Type="http://schemas.openxmlformats.org/officeDocument/2006/relationships/hyperlink" Target="https://login.consultant.ru/link/?req=doc&amp;base=RLAW206&amp;n=68501" TargetMode="External"/><Relationship Id="rId111" Type="http://schemas.openxmlformats.org/officeDocument/2006/relationships/hyperlink" Target="http://mari-el.gov.ru/other/pravo" TargetMode="External"/><Relationship Id="rId1" Type="http://schemas.openxmlformats.org/officeDocument/2006/relationships/styles" Target="styles.xml"/><Relationship Id="rId6" Type="http://schemas.openxmlformats.org/officeDocument/2006/relationships/hyperlink" Target="https://login.consultant.ru/link/?req=doc&amp;base=LAW&amp;n=535144&amp;dst=100708" TargetMode="External"/><Relationship Id="rId15" Type="http://schemas.openxmlformats.org/officeDocument/2006/relationships/hyperlink" Target="https://login.consultant.ru/link/?req=doc&amp;base=LAW&amp;n=534329&amp;dst=100012" TargetMode="External"/><Relationship Id="rId23" Type="http://schemas.openxmlformats.org/officeDocument/2006/relationships/hyperlink" Target="https://login.consultant.ru/link/?req=doc&amp;base=LAW&amp;n=534329&amp;dst=100014" TargetMode="External"/><Relationship Id="rId28" Type="http://schemas.openxmlformats.org/officeDocument/2006/relationships/hyperlink" Target="https://login.consultant.ru/link/?req=doc&amp;base=LAW&amp;n=534329&amp;dst=100014" TargetMode="External"/><Relationship Id="rId36" Type="http://schemas.openxmlformats.org/officeDocument/2006/relationships/hyperlink" Target="https://login.consultant.ru/link/?req=doc&amp;base=LAW&amp;n=534329&amp;dst=100007" TargetMode="External"/><Relationship Id="rId49" Type="http://schemas.openxmlformats.org/officeDocument/2006/relationships/hyperlink" Target="https://login.consultant.ru/link/?req=doc&amp;base=LAW&amp;n=534329&amp;dst=100010" TargetMode="External"/><Relationship Id="rId57" Type="http://schemas.openxmlformats.org/officeDocument/2006/relationships/hyperlink" Target="https://login.consultant.ru/link/?req=doc&amp;base=LAW&amp;n=534329&amp;dst=100008" TargetMode="External"/><Relationship Id="rId106" Type="http://schemas.openxmlformats.org/officeDocument/2006/relationships/hyperlink" Target="https://login.consultant.ru/link/?req=doc&amp;base=RLAW206&amp;n=77964" TargetMode="External"/><Relationship Id="rId10" Type="http://schemas.openxmlformats.org/officeDocument/2006/relationships/hyperlink" Target="https://login.consultant.ru/link/?req=doc&amp;base=LAW&amp;n=534329&amp;dst=100007" TargetMode="External"/><Relationship Id="rId31" Type="http://schemas.openxmlformats.org/officeDocument/2006/relationships/hyperlink" Target="https://login.consultant.ru/link/?req=doc&amp;base=LAW&amp;n=534329&amp;dst=100018" TargetMode="External"/><Relationship Id="rId44" Type="http://schemas.openxmlformats.org/officeDocument/2006/relationships/hyperlink" Target="https://login.consultant.ru/link/?req=doc&amp;base=LAW&amp;n=534329&amp;dst=100014" TargetMode="External"/><Relationship Id="rId52" Type="http://schemas.openxmlformats.org/officeDocument/2006/relationships/hyperlink" Target="https://login.consultant.ru/link/?req=doc&amp;base=LAW&amp;n=534329&amp;dst=100018" TargetMode="External"/><Relationship Id="rId60" Type="http://schemas.openxmlformats.org/officeDocument/2006/relationships/hyperlink" Target="https://login.consultant.ru/link/?req=doc&amp;base=LAW&amp;n=534329&amp;dst=100010" TargetMode="External"/><Relationship Id="rId65" Type="http://schemas.openxmlformats.org/officeDocument/2006/relationships/hyperlink" Target="https://login.consultant.ru/link/?req=doc&amp;base=LAW&amp;n=534329&amp;dst=100008" TargetMode="External"/><Relationship Id="rId73" Type="http://schemas.openxmlformats.org/officeDocument/2006/relationships/hyperlink" Target="https://login.consultant.ru/link/?req=doc&amp;base=LAW&amp;n=534329&amp;dst=100010" TargetMode="External"/><Relationship Id="rId78" Type="http://schemas.openxmlformats.org/officeDocument/2006/relationships/hyperlink" Target="https://login.consultant.ru/link/?req=doc&amp;base=LAW&amp;n=534329&amp;dst=100008" TargetMode="External"/><Relationship Id="rId81" Type="http://schemas.openxmlformats.org/officeDocument/2006/relationships/hyperlink" Target="https://login.consultant.ru/link/?req=doc&amp;base=RLAW206&amp;n=79314" TargetMode="External"/><Relationship Id="rId86" Type="http://schemas.openxmlformats.org/officeDocument/2006/relationships/hyperlink" Target="https://login.consultant.ru/link/?req=doc&amp;base=RLAW206&amp;n=65519" TargetMode="External"/><Relationship Id="rId94" Type="http://schemas.openxmlformats.org/officeDocument/2006/relationships/hyperlink" Target="https://login.consultant.ru/link/?req=doc&amp;base=RLAW206&amp;n=67986" TargetMode="External"/><Relationship Id="rId99" Type="http://schemas.openxmlformats.org/officeDocument/2006/relationships/hyperlink" Target="http://mari-el.gov.ru/other/pravo" TargetMode="External"/><Relationship Id="rId101" Type="http://schemas.openxmlformats.org/officeDocument/2006/relationships/hyperlink" Target="http://mari-el.gov.ru/other/pravo"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34329&amp;dst=100007" TargetMode="External"/><Relationship Id="rId13" Type="http://schemas.openxmlformats.org/officeDocument/2006/relationships/hyperlink" Target="https://login.consultant.ru/link/?req=doc&amp;base=LAW&amp;n=534329&amp;dst=100008" TargetMode="External"/><Relationship Id="rId18" Type="http://schemas.openxmlformats.org/officeDocument/2006/relationships/hyperlink" Target="https://login.consultant.ru/link/?req=doc&amp;base=LAW&amp;n=534329&amp;dst=100007" TargetMode="External"/><Relationship Id="rId39" Type="http://schemas.openxmlformats.org/officeDocument/2006/relationships/hyperlink" Target="https://login.consultant.ru/link/?req=doc&amp;base=LAW&amp;n=534329&amp;dst=100015" TargetMode="External"/><Relationship Id="rId109" Type="http://schemas.openxmlformats.org/officeDocument/2006/relationships/hyperlink" Target="http://mari-el.gov.ru/other/pravo" TargetMode="External"/><Relationship Id="rId34" Type="http://schemas.openxmlformats.org/officeDocument/2006/relationships/hyperlink" Target="https://login.consultant.ru/link/?req=doc&amp;base=LAW&amp;n=534329&amp;dst=100014" TargetMode="External"/><Relationship Id="rId50" Type="http://schemas.openxmlformats.org/officeDocument/2006/relationships/hyperlink" Target="https://login.consultant.ru/link/?req=doc&amp;base=LAW&amp;n=534329&amp;dst=100013" TargetMode="External"/><Relationship Id="rId55" Type="http://schemas.openxmlformats.org/officeDocument/2006/relationships/hyperlink" Target="https://login.consultant.ru/link/?req=doc&amp;base=LAW&amp;n=534329&amp;dst=100007" TargetMode="External"/><Relationship Id="rId76" Type="http://schemas.openxmlformats.org/officeDocument/2006/relationships/hyperlink" Target="https://login.consultant.ru/link/?req=doc&amp;base=LAW&amp;n=534329&amp;dst=100008" TargetMode="External"/><Relationship Id="rId97" Type="http://schemas.openxmlformats.org/officeDocument/2006/relationships/hyperlink" Target="http://mari-el.gov.ru/other/pravo" TargetMode="External"/><Relationship Id="rId104" Type="http://schemas.openxmlformats.org/officeDocument/2006/relationships/hyperlink" Target="https://login.consultant.ru/link/?req=doc&amp;base=RLAW206&amp;n=76844" TargetMode="External"/><Relationship Id="rId7" Type="http://schemas.openxmlformats.org/officeDocument/2006/relationships/hyperlink" Target="https://login.consultant.ru/link/?req=doc&amp;base=LAW&amp;n=534329&amp;dst=100007" TargetMode="External"/><Relationship Id="rId71" Type="http://schemas.openxmlformats.org/officeDocument/2006/relationships/hyperlink" Target="https://login.consultant.ru/link/?req=doc&amp;base=LAW&amp;n=534329&amp;dst=100007" TargetMode="External"/><Relationship Id="rId92" Type="http://schemas.openxmlformats.org/officeDocument/2006/relationships/hyperlink" Target="https://login.consultant.ru/link/?req=doc&amp;base=RLAW206&amp;n=672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4414</Words>
  <Characters>25160</Characters>
  <Application>Microsoft Office Word</Application>
  <DocSecurity>0</DocSecurity>
  <Lines>209</Lines>
  <Paragraphs>59</Paragraphs>
  <ScaleCrop>false</ScaleCrop>
  <Company/>
  <LinksUpToDate>false</LinksUpToDate>
  <CharactersWithSpaces>29515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Шабалина</dc:creator>
  <cp:lastModifiedBy>Шабалина</cp:lastModifiedBy>
  <cp:revision>2</cp:revision>
  <dcterms:created xsi:type="dcterms:W3CDTF">2026-08-03T11:45:00Z</dcterms:created>
  <dcterms:modified xsi:type="dcterms:W3CDTF">2026-08-03T11:46:00Z</dcterms:modified>
</cp:coreProperties>
</file>